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DD7" w:rsidRPr="009C56A9" w:rsidRDefault="00200DD7" w:rsidP="009C56A9">
      <w:pPr>
        <w:autoSpaceDE w:val="0"/>
        <w:autoSpaceDN w:val="0"/>
        <w:adjustRightInd w:val="0"/>
        <w:spacing w:after="0" w:line="240" w:lineRule="auto"/>
        <w:ind w:left="4962"/>
        <w:jc w:val="center"/>
        <w:rPr>
          <w:sz w:val="28"/>
          <w:szCs w:val="28"/>
          <w:lang w:eastAsia="ru-RU"/>
        </w:rPr>
      </w:pPr>
      <w:r w:rsidRPr="009C56A9">
        <w:rPr>
          <w:sz w:val="28"/>
          <w:szCs w:val="28"/>
          <w:lang w:eastAsia="ru-RU"/>
        </w:rPr>
        <w:t>УТВЕРЖДЕН</w:t>
      </w:r>
    </w:p>
    <w:p w:rsidR="00200DD7" w:rsidRPr="009C56A9" w:rsidRDefault="00200DD7" w:rsidP="009C56A9">
      <w:pPr>
        <w:autoSpaceDE w:val="0"/>
        <w:autoSpaceDN w:val="0"/>
        <w:adjustRightInd w:val="0"/>
        <w:spacing w:after="0" w:line="240" w:lineRule="auto"/>
        <w:ind w:left="4962"/>
        <w:jc w:val="center"/>
        <w:rPr>
          <w:sz w:val="28"/>
          <w:szCs w:val="28"/>
          <w:lang w:eastAsia="ru-RU"/>
        </w:rPr>
      </w:pPr>
      <w:r w:rsidRPr="009C56A9">
        <w:rPr>
          <w:sz w:val="28"/>
          <w:szCs w:val="28"/>
          <w:lang w:eastAsia="ru-RU"/>
        </w:rPr>
        <w:t>Президиумом Арбитражного суда</w:t>
      </w:r>
    </w:p>
    <w:p w:rsidR="00200DD7" w:rsidRPr="009C56A9" w:rsidRDefault="00200DD7" w:rsidP="009C56A9">
      <w:pPr>
        <w:autoSpaceDE w:val="0"/>
        <w:autoSpaceDN w:val="0"/>
        <w:adjustRightInd w:val="0"/>
        <w:spacing w:after="0" w:line="240" w:lineRule="auto"/>
        <w:ind w:left="4962"/>
        <w:jc w:val="center"/>
        <w:rPr>
          <w:sz w:val="28"/>
          <w:szCs w:val="28"/>
          <w:lang w:eastAsia="ru-RU"/>
        </w:rPr>
      </w:pPr>
      <w:r w:rsidRPr="009C56A9">
        <w:rPr>
          <w:sz w:val="28"/>
          <w:szCs w:val="28"/>
          <w:lang w:eastAsia="ru-RU"/>
        </w:rPr>
        <w:t>Дальневосточного округа</w:t>
      </w:r>
    </w:p>
    <w:p w:rsidR="00200DD7" w:rsidRPr="009C56A9" w:rsidRDefault="00200DD7" w:rsidP="009C56A9">
      <w:pPr>
        <w:spacing w:after="0" w:line="240" w:lineRule="auto"/>
        <w:ind w:left="4962"/>
        <w:jc w:val="center"/>
        <w:rPr>
          <w:rFonts w:eastAsia="Cambria Math"/>
          <w:sz w:val="28"/>
          <w:szCs w:val="28"/>
          <w:lang w:eastAsia="ru-RU"/>
        </w:rPr>
      </w:pPr>
      <w:r w:rsidRPr="009C56A9">
        <w:rPr>
          <w:sz w:val="28"/>
          <w:szCs w:val="28"/>
          <w:lang w:eastAsia="ru-RU"/>
        </w:rPr>
        <w:t xml:space="preserve">(постановление от </w:t>
      </w:r>
      <w:r w:rsidR="005265D0">
        <w:rPr>
          <w:rFonts w:eastAsia="Cambria Math"/>
          <w:sz w:val="28"/>
          <w:szCs w:val="28"/>
          <w:lang w:eastAsia="ru-RU"/>
        </w:rPr>
        <w:t>20</w:t>
      </w:r>
      <w:r w:rsidRPr="009C56A9">
        <w:rPr>
          <w:rFonts w:eastAsia="Cambria Math"/>
          <w:sz w:val="28"/>
          <w:szCs w:val="28"/>
          <w:lang w:eastAsia="ru-RU"/>
        </w:rPr>
        <w:t>.</w:t>
      </w:r>
      <w:r w:rsidR="009C56A9">
        <w:rPr>
          <w:rFonts w:eastAsia="Cambria Math"/>
          <w:sz w:val="28"/>
          <w:szCs w:val="28"/>
          <w:lang w:eastAsia="ru-RU"/>
        </w:rPr>
        <w:t>01.2025</w:t>
      </w:r>
      <w:r w:rsidRPr="009C56A9">
        <w:rPr>
          <w:rFonts w:eastAsia="Cambria Math"/>
          <w:sz w:val="28"/>
          <w:szCs w:val="28"/>
          <w:lang w:eastAsia="ru-RU"/>
        </w:rPr>
        <w:t xml:space="preserve"> № </w:t>
      </w:r>
      <w:r w:rsidR="00FA0317">
        <w:rPr>
          <w:rFonts w:eastAsia="Cambria Math"/>
          <w:sz w:val="28"/>
          <w:szCs w:val="28"/>
          <w:lang w:eastAsia="ru-RU"/>
        </w:rPr>
        <w:t>2</w:t>
      </w:r>
      <w:bookmarkStart w:id="0" w:name="_GoBack"/>
      <w:bookmarkEnd w:id="0"/>
      <w:r w:rsidRPr="009C56A9">
        <w:rPr>
          <w:rFonts w:eastAsia="Cambria Math"/>
          <w:sz w:val="28"/>
          <w:szCs w:val="28"/>
          <w:lang w:eastAsia="ru-RU"/>
        </w:rPr>
        <w:t>)</w:t>
      </w:r>
    </w:p>
    <w:p w:rsidR="00200DD7" w:rsidRPr="009C56A9" w:rsidRDefault="00200DD7" w:rsidP="009C56A9">
      <w:pPr>
        <w:spacing w:after="0" w:line="240" w:lineRule="auto"/>
        <w:rPr>
          <w:b/>
          <w:sz w:val="28"/>
          <w:szCs w:val="28"/>
        </w:rPr>
      </w:pPr>
    </w:p>
    <w:p w:rsidR="00103CCF" w:rsidRPr="009C56A9" w:rsidRDefault="00103CCF" w:rsidP="009C56A9">
      <w:pPr>
        <w:spacing w:after="0" w:line="240" w:lineRule="auto"/>
        <w:jc w:val="center"/>
        <w:rPr>
          <w:b/>
          <w:sz w:val="28"/>
          <w:szCs w:val="28"/>
        </w:rPr>
      </w:pPr>
      <w:r w:rsidRPr="009C56A9">
        <w:rPr>
          <w:b/>
          <w:sz w:val="28"/>
          <w:szCs w:val="28"/>
        </w:rPr>
        <w:t>Обзор судебной практики</w:t>
      </w:r>
    </w:p>
    <w:p w:rsidR="00103CCF" w:rsidRPr="009C56A9" w:rsidRDefault="00103CCF" w:rsidP="009C56A9">
      <w:pPr>
        <w:spacing w:after="0" w:line="240" w:lineRule="auto"/>
        <w:jc w:val="center"/>
        <w:rPr>
          <w:b/>
          <w:sz w:val="28"/>
          <w:szCs w:val="28"/>
        </w:rPr>
      </w:pPr>
      <w:r w:rsidRPr="009C56A9">
        <w:rPr>
          <w:b/>
          <w:sz w:val="28"/>
          <w:szCs w:val="28"/>
        </w:rPr>
        <w:t>Арбитражного суда Дальневосточного округа</w:t>
      </w:r>
    </w:p>
    <w:p w:rsidR="00103CCF" w:rsidRPr="009C56A9" w:rsidRDefault="00103CCF" w:rsidP="009C56A9">
      <w:pPr>
        <w:spacing w:after="0" w:line="240" w:lineRule="auto"/>
        <w:jc w:val="center"/>
        <w:rPr>
          <w:b/>
          <w:sz w:val="28"/>
          <w:szCs w:val="28"/>
        </w:rPr>
      </w:pPr>
      <w:r w:rsidRPr="009C56A9">
        <w:rPr>
          <w:b/>
          <w:sz w:val="28"/>
          <w:szCs w:val="28"/>
        </w:rPr>
        <w:t xml:space="preserve">за </w:t>
      </w:r>
      <w:r w:rsidR="00BF3DE5" w:rsidRPr="009C56A9">
        <w:rPr>
          <w:b/>
          <w:sz w:val="28"/>
          <w:szCs w:val="28"/>
        </w:rPr>
        <w:t>третий</w:t>
      </w:r>
      <w:r w:rsidRPr="009C56A9">
        <w:rPr>
          <w:b/>
          <w:sz w:val="28"/>
          <w:szCs w:val="28"/>
        </w:rPr>
        <w:t xml:space="preserve"> квартал 2024 года</w:t>
      </w:r>
    </w:p>
    <w:p w:rsidR="00D269D4" w:rsidRPr="009C56A9" w:rsidRDefault="00D269D4" w:rsidP="009C56A9">
      <w:pPr>
        <w:pStyle w:val="1"/>
        <w:spacing w:after="0" w:line="240" w:lineRule="auto"/>
        <w:ind w:left="0"/>
        <w:contextualSpacing w:val="0"/>
        <w:rPr>
          <w:rFonts w:ascii="Times New Roman" w:hAnsi="Times New Roman" w:cs="Times New Roman"/>
          <w:b/>
          <w:sz w:val="28"/>
          <w:szCs w:val="28"/>
        </w:rPr>
      </w:pPr>
    </w:p>
    <w:p w:rsidR="00D269D4" w:rsidRPr="009C56A9" w:rsidRDefault="00D269D4" w:rsidP="009C56A9">
      <w:pPr>
        <w:pStyle w:val="1"/>
        <w:spacing w:after="0" w:line="240" w:lineRule="auto"/>
        <w:ind w:left="0"/>
        <w:contextualSpacing w:val="0"/>
        <w:jc w:val="center"/>
        <w:rPr>
          <w:rFonts w:ascii="Times New Roman" w:hAnsi="Times New Roman" w:cs="Times New Roman"/>
          <w:b/>
          <w:sz w:val="28"/>
          <w:szCs w:val="28"/>
        </w:rPr>
      </w:pPr>
      <w:r w:rsidRPr="009C56A9">
        <w:rPr>
          <w:rFonts w:ascii="Times New Roman" w:hAnsi="Times New Roman" w:cs="Times New Roman"/>
          <w:b/>
          <w:sz w:val="28"/>
          <w:szCs w:val="28"/>
        </w:rPr>
        <w:t>Судебная коллегия по рассмотрению споров, возникающих из гражданских и иных правоотношений</w:t>
      </w:r>
    </w:p>
    <w:p w:rsidR="00D269D4" w:rsidRPr="009C56A9" w:rsidRDefault="00D269D4" w:rsidP="009C56A9">
      <w:pPr>
        <w:autoSpaceDE w:val="0"/>
        <w:autoSpaceDN w:val="0"/>
        <w:adjustRightInd w:val="0"/>
        <w:spacing w:after="0" w:line="240" w:lineRule="auto"/>
        <w:ind w:firstLine="709"/>
        <w:jc w:val="both"/>
        <w:rPr>
          <w:b/>
          <w:sz w:val="28"/>
          <w:szCs w:val="28"/>
        </w:rPr>
      </w:pPr>
    </w:p>
    <w:p w:rsidR="00D269D4" w:rsidRPr="009C56A9" w:rsidRDefault="00D269D4" w:rsidP="009C56A9">
      <w:pPr>
        <w:autoSpaceDE w:val="0"/>
        <w:autoSpaceDN w:val="0"/>
        <w:adjustRightInd w:val="0"/>
        <w:spacing w:after="0" w:line="240" w:lineRule="auto"/>
        <w:ind w:firstLine="709"/>
        <w:jc w:val="both"/>
        <w:rPr>
          <w:b/>
          <w:sz w:val="28"/>
          <w:szCs w:val="28"/>
        </w:rPr>
      </w:pPr>
      <w:r w:rsidRPr="009C56A9">
        <w:rPr>
          <w:b/>
          <w:sz w:val="28"/>
          <w:szCs w:val="28"/>
        </w:rPr>
        <w:t>1. При снижении судом неустойки по правилам статьи 333 Гражданского кодекса Российской Федерации лицо, заявившее о снижении, не может считаться стороной, выигравшей арбитражный спор и имеющей право претендовать на возмещение за счет другой стороны судебных расходов пропорционально объему требований, равному размеру снижения.</w:t>
      </w:r>
    </w:p>
    <w:p w:rsidR="00D269D4" w:rsidRPr="009C56A9" w:rsidRDefault="00D269D4" w:rsidP="009C56A9">
      <w:pPr>
        <w:autoSpaceDE w:val="0"/>
        <w:autoSpaceDN w:val="0"/>
        <w:adjustRightInd w:val="0"/>
        <w:spacing w:after="0" w:line="240" w:lineRule="auto"/>
        <w:ind w:firstLine="709"/>
        <w:jc w:val="both"/>
        <w:rPr>
          <w:sz w:val="28"/>
          <w:szCs w:val="28"/>
        </w:rPr>
      </w:pPr>
    </w:p>
    <w:p w:rsidR="00BA77A8"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Между </w:t>
      </w:r>
      <w:r w:rsidR="009C56A9">
        <w:rPr>
          <w:sz w:val="28"/>
          <w:szCs w:val="28"/>
        </w:rPr>
        <w:t>к</w:t>
      </w:r>
      <w:r w:rsidRPr="009C56A9">
        <w:rPr>
          <w:sz w:val="28"/>
          <w:szCs w:val="28"/>
        </w:rPr>
        <w:t>орпорацией (заказчик</w:t>
      </w:r>
      <w:r w:rsidR="009C56A9">
        <w:rPr>
          <w:sz w:val="28"/>
          <w:szCs w:val="28"/>
        </w:rPr>
        <w:t>ом</w:t>
      </w:r>
      <w:r w:rsidRPr="009C56A9">
        <w:rPr>
          <w:sz w:val="28"/>
          <w:szCs w:val="28"/>
        </w:rPr>
        <w:t xml:space="preserve">) и </w:t>
      </w:r>
      <w:r w:rsidR="009C56A9">
        <w:rPr>
          <w:sz w:val="28"/>
          <w:szCs w:val="28"/>
        </w:rPr>
        <w:t>о</w:t>
      </w:r>
      <w:r w:rsidRPr="009C56A9">
        <w:rPr>
          <w:sz w:val="28"/>
          <w:szCs w:val="28"/>
        </w:rPr>
        <w:t>бществом (подрядчик</w:t>
      </w:r>
      <w:r w:rsidR="009C56A9">
        <w:rPr>
          <w:sz w:val="28"/>
          <w:szCs w:val="28"/>
        </w:rPr>
        <w:t>ом</w:t>
      </w:r>
      <w:r w:rsidRPr="009C56A9">
        <w:rPr>
          <w:sz w:val="28"/>
          <w:szCs w:val="28"/>
        </w:rPr>
        <w:t>) заключен и исполнялся договор подряда. В связи с просрочкой исполнения обязательств по выполнению работ заказчик предъявил подрядчику требование об уплате договорной неустойки (штрафа), которое впоследствии исполнено банком по требованию платежа по банковской гарантии.</w:t>
      </w:r>
    </w:p>
    <w:p w:rsidR="00BA77A8" w:rsidRPr="009C56A9" w:rsidRDefault="00BA77A8"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Подрядчик, считая сумму удержанной неустойки несоразмерной последствиям нарушения обязательств, а также ссылаясь на необоснованность ее начисления, обратился в арбитражный суд с исковым заявлением о взыскании с заказчика неосновательного обогащения.</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Требование заявлено со ссылкой на разъяснения                                 пункта 79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согласно которым в случае списания по требованию кредитора неустойки со счета должника (пункт 2 статьи 847 Гражданского кодекса Российской Федерации (далее – </w:t>
      </w:r>
      <w:r w:rsidR="00BA77A8" w:rsidRPr="009C56A9">
        <w:rPr>
          <w:sz w:val="28"/>
          <w:szCs w:val="28"/>
        </w:rPr>
        <w:t>ГК РФ</w:t>
      </w:r>
      <w:r w:rsidRPr="009C56A9">
        <w:rPr>
          <w:sz w:val="28"/>
          <w:szCs w:val="28"/>
        </w:rPr>
        <w:t>)</w:t>
      </w:r>
      <w:r w:rsidR="00EC514C">
        <w:rPr>
          <w:sz w:val="28"/>
          <w:szCs w:val="28"/>
        </w:rPr>
        <w:t>)</w:t>
      </w:r>
      <w:r w:rsidRPr="009C56A9">
        <w:rPr>
          <w:sz w:val="28"/>
          <w:szCs w:val="28"/>
        </w:rPr>
        <w:t>, а равно зачета суммы неустойки в счет суммы основного долга и/или процентов должник вправе ставить вопрос о применении к списанной неустойке положений статьи 333 ГК РФ, например, путем предъявления самостоятельного требования о возврате излишне уплаченного                         (статья 1102 ГК РФ).</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При рассмотрении дела по существу суд установил наличие нарушений условий договора со стороны истца, в связи с чем признал действия </w:t>
      </w:r>
      <w:r w:rsidR="009C56A9">
        <w:rPr>
          <w:sz w:val="28"/>
          <w:szCs w:val="28"/>
        </w:rPr>
        <w:lastRenderedPageBreak/>
        <w:t>к</w:t>
      </w:r>
      <w:r w:rsidRPr="009C56A9">
        <w:rPr>
          <w:sz w:val="28"/>
          <w:szCs w:val="28"/>
        </w:rPr>
        <w:t xml:space="preserve">орпорации по начислению суммы неустойки обоснованными, а размер начисления – соответствующим условиям договора. Вместе с тем суд пришел к выводу о чрезмерности удержанной ответчиком неустойки и посчитал возможным снизить ее в порядке статьи 333 ГК РФ, в связи с чем частично удовлетворил исковые требования </w:t>
      </w:r>
      <w:r w:rsidR="009C56A9">
        <w:rPr>
          <w:sz w:val="28"/>
          <w:szCs w:val="28"/>
        </w:rPr>
        <w:t>о</w:t>
      </w:r>
      <w:r w:rsidRPr="009C56A9">
        <w:rPr>
          <w:sz w:val="28"/>
          <w:szCs w:val="28"/>
        </w:rPr>
        <w:t>бщества, взыскав в его пользу разницу между начисленной и уменьшенной суммами штрафа.</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После этого </w:t>
      </w:r>
      <w:r w:rsidR="009C56A9">
        <w:rPr>
          <w:sz w:val="28"/>
          <w:szCs w:val="28"/>
        </w:rPr>
        <w:t>о</w:t>
      </w:r>
      <w:r w:rsidRPr="009C56A9">
        <w:rPr>
          <w:sz w:val="28"/>
          <w:szCs w:val="28"/>
        </w:rPr>
        <w:t>бщество, ссылаясь на результат разрешения иска, заявило о взыскании в свою пользу с ответчика судебных расходов, понесенных при рассмотрении настоящего дела.</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Суд первой инстанции, с которым согласился апелляционный суд, посчитал заявление истца как выигравшей дело стороны подлежащим частичному удовлетворению с учетом принципа разумности и правила о пропорциональном распределении судебных расходов, взыскал с </w:t>
      </w:r>
      <w:r w:rsidR="009C56A9">
        <w:rPr>
          <w:sz w:val="28"/>
          <w:szCs w:val="28"/>
        </w:rPr>
        <w:t>к</w:t>
      </w:r>
      <w:r w:rsidRPr="009C56A9">
        <w:rPr>
          <w:sz w:val="28"/>
          <w:szCs w:val="28"/>
        </w:rPr>
        <w:t xml:space="preserve">орпорации в пользу </w:t>
      </w:r>
      <w:r w:rsidR="009C56A9">
        <w:rPr>
          <w:sz w:val="28"/>
          <w:szCs w:val="28"/>
        </w:rPr>
        <w:t>о</w:t>
      </w:r>
      <w:r w:rsidRPr="009C56A9">
        <w:rPr>
          <w:sz w:val="28"/>
          <w:szCs w:val="28"/>
        </w:rPr>
        <w:t>бщества судебные расходы согласно приведенному расчету.</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Суд округа отменил судебные акты, принятые по результатам рассмотрения заявления, и отказал </w:t>
      </w:r>
      <w:r w:rsidR="009C56A9">
        <w:rPr>
          <w:sz w:val="28"/>
          <w:szCs w:val="28"/>
        </w:rPr>
        <w:t>о</w:t>
      </w:r>
      <w:r w:rsidRPr="009C56A9">
        <w:rPr>
          <w:sz w:val="28"/>
          <w:szCs w:val="28"/>
        </w:rPr>
        <w:t>бществу во взыскании судебных расходов на оплату услуг его представителя, руководствуясь нижеследующим.</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Согласно части 1 статьи 110 Арбитражного процессуальног</w:t>
      </w:r>
      <w:r w:rsidR="005F0E2C">
        <w:rPr>
          <w:sz w:val="28"/>
          <w:szCs w:val="28"/>
        </w:rPr>
        <w:t xml:space="preserve">о кодекса Российской Федерации </w:t>
      </w:r>
      <w:r w:rsidRPr="009C56A9">
        <w:rPr>
          <w:sz w:val="28"/>
          <w:szCs w:val="28"/>
        </w:rPr>
        <w:t>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Таким образом, по общему правилу, судебные расходы возмещаются лицу, в пользу которого принят судебный акт, за счет другой стороны. Из этого правила имеется ряд исключений.</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4401C">
      <w:pPr>
        <w:autoSpaceDE w:val="0"/>
        <w:autoSpaceDN w:val="0"/>
        <w:adjustRightInd w:val="0"/>
        <w:spacing w:after="0" w:line="240" w:lineRule="auto"/>
        <w:ind w:firstLine="709"/>
        <w:jc w:val="both"/>
        <w:rPr>
          <w:sz w:val="28"/>
          <w:szCs w:val="28"/>
        </w:rPr>
      </w:pPr>
      <w:r w:rsidRPr="009C56A9">
        <w:rPr>
          <w:sz w:val="28"/>
          <w:szCs w:val="28"/>
        </w:rPr>
        <w:t xml:space="preserve">Так, согласно разъяснениям, изложенным в пункте 21 </w:t>
      </w:r>
      <w:r w:rsidR="00821FA7" w:rsidRPr="009C56A9">
        <w:rPr>
          <w:sz w:val="28"/>
          <w:szCs w:val="28"/>
        </w:rPr>
        <w:t>п</w:t>
      </w:r>
      <w:r w:rsidRPr="009C56A9">
        <w:rPr>
          <w:sz w:val="28"/>
          <w:szCs w:val="28"/>
        </w:rPr>
        <w:t>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w:t>
      </w:r>
      <w:r w:rsidR="00BA77A8" w:rsidRPr="009C56A9">
        <w:rPr>
          <w:sz w:val="28"/>
          <w:szCs w:val="28"/>
        </w:rPr>
        <w:t xml:space="preserve"> </w:t>
      </w:r>
      <w:r w:rsidR="00C17DAA" w:rsidRPr="009C56A9">
        <w:rPr>
          <w:sz w:val="28"/>
          <w:szCs w:val="28"/>
        </w:rPr>
        <w:t>(далее – П</w:t>
      </w:r>
      <w:r w:rsidRPr="009C56A9">
        <w:rPr>
          <w:sz w:val="28"/>
          <w:szCs w:val="28"/>
        </w:rPr>
        <w:t xml:space="preserve">остановление № 1), пункте 9 </w:t>
      </w:r>
      <w:r w:rsidR="00C17DAA" w:rsidRPr="009C56A9">
        <w:rPr>
          <w:sz w:val="28"/>
          <w:szCs w:val="28"/>
        </w:rPr>
        <w:t>п</w:t>
      </w:r>
      <w:r w:rsidRPr="009C56A9">
        <w:rPr>
          <w:sz w:val="28"/>
          <w:szCs w:val="28"/>
        </w:rPr>
        <w:t>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при снижении судом неустойки по правилам статьи 333 ГК РФ ответчик не может считаться стороной, выигравшей арбитражный спор и имеющей право претендовать на возмещение за счет истца судебных расходов пропорционально объему требований последнего, в удовлетворении которых арбитражным судом было отказано, соответственно, истец в данной ситуации не считается проигравшим спор.</w:t>
      </w: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lastRenderedPageBreak/>
        <w:t xml:space="preserve">Поскольку в пункте 20 Обзора судебной практики № 3 (2020), утвержденного Президиумом Верховного Суда Российской Федерации 25.11.2020, указано, что положения статьи 333 ГК РФ могут применяться не только в том случае, когда иск о взыскании неустойки предъявлен кредитором, то и разъяснения пункта 21 </w:t>
      </w:r>
      <w:r w:rsidR="00C17DAA" w:rsidRPr="009C56A9">
        <w:rPr>
          <w:sz w:val="28"/>
          <w:szCs w:val="28"/>
        </w:rPr>
        <w:t>П</w:t>
      </w:r>
      <w:r w:rsidRPr="009C56A9">
        <w:rPr>
          <w:sz w:val="28"/>
          <w:szCs w:val="28"/>
        </w:rPr>
        <w:t>остановления № 1 могут применяться не только в том случае, когда иск о взыскании неустойки предъявлен кредитором.</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В данном случае судебными актами по делу установлено, что истцом (</w:t>
      </w:r>
      <w:r w:rsidR="009C56A9">
        <w:rPr>
          <w:sz w:val="28"/>
          <w:szCs w:val="28"/>
        </w:rPr>
        <w:t>о</w:t>
      </w:r>
      <w:r w:rsidRPr="009C56A9">
        <w:rPr>
          <w:sz w:val="28"/>
          <w:szCs w:val="28"/>
        </w:rPr>
        <w:t>бществом) допущены нарушения условий договора, ответчиком (</w:t>
      </w:r>
      <w:r w:rsidR="009C56A9">
        <w:rPr>
          <w:sz w:val="28"/>
          <w:szCs w:val="28"/>
        </w:rPr>
        <w:t>к</w:t>
      </w:r>
      <w:r w:rsidRPr="009C56A9">
        <w:rPr>
          <w:sz w:val="28"/>
          <w:szCs w:val="28"/>
        </w:rPr>
        <w:t xml:space="preserve">орпорацией) правомерно начислен штраф, иск о взыскании неосновательного обогащения удовлетворен частично только в связи </w:t>
      </w:r>
      <w:r w:rsidR="00BA77A8" w:rsidRPr="009C56A9">
        <w:rPr>
          <w:sz w:val="28"/>
          <w:szCs w:val="28"/>
        </w:rPr>
        <w:t>с применением статьи 333 ГК РФ.</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autoSpaceDE w:val="0"/>
        <w:autoSpaceDN w:val="0"/>
        <w:adjustRightInd w:val="0"/>
        <w:spacing w:after="0" w:line="240" w:lineRule="auto"/>
        <w:ind w:firstLine="709"/>
        <w:jc w:val="both"/>
        <w:rPr>
          <w:sz w:val="28"/>
          <w:szCs w:val="28"/>
        </w:rPr>
      </w:pPr>
      <w:r w:rsidRPr="009C56A9">
        <w:rPr>
          <w:sz w:val="28"/>
          <w:szCs w:val="28"/>
        </w:rPr>
        <w:t xml:space="preserve">Поскольку с учетом изложенного </w:t>
      </w:r>
      <w:r w:rsidR="009C56A9">
        <w:rPr>
          <w:sz w:val="28"/>
          <w:szCs w:val="28"/>
        </w:rPr>
        <w:t>к</w:t>
      </w:r>
      <w:r w:rsidRPr="009C56A9">
        <w:rPr>
          <w:sz w:val="28"/>
          <w:szCs w:val="28"/>
        </w:rPr>
        <w:t>орпорация не может быть признана стороной, проигравш</w:t>
      </w:r>
      <w:r w:rsidR="005E3B38" w:rsidRPr="009C56A9">
        <w:rPr>
          <w:sz w:val="28"/>
          <w:szCs w:val="28"/>
        </w:rPr>
        <w:t>и</w:t>
      </w:r>
      <w:r w:rsidRPr="009C56A9">
        <w:rPr>
          <w:sz w:val="28"/>
          <w:szCs w:val="28"/>
        </w:rPr>
        <w:t>й спор, то оснований для возмещения истцу за счет ответчика судебных расходов на представление интересов в суде первой инстанции не имеется.</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spacing w:after="0" w:line="240" w:lineRule="auto"/>
        <w:ind w:firstLine="709"/>
        <w:jc w:val="right"/>
        <w:rPr>
          <w:i/>
          <w:sz w:val="28"/>
          <w:szCs w:val="28"/>
        </w:rPr>
      </w:pPr>
      <w:r w:rsidRPr="009C56A9">
        <w:rPr>
          <w:i/>
          <w:sz w:val="28"/>
          <w:szCs w:val="28"/>
        </w:rPr>
        <w:t>Постановление от 23.05.2024 № Ф03-1497/2024</w:t>
      </w:r>
    </w:p>
    <w:p w:rsidR="00D269D4" w:rsidRPr="009C56A9" w:rsidRDefault="00D269D4" w:rsidP="009C56A9">
      <w:pPr>
        <w:spacing w:after="0" w:line="240" w:lineRule="auto"/>
        <w:ind w:firstLine="709"/>
        <w:jc w:val="right"/>
        <w:rPr>
          <w:i/>
          <w:sz w:val="28"/>
          <w:szCs w:val="28"/>
        </w:rPr>
      </w:pPr>
      <w:r w:rsidRPr="009C56A9">
        <w:rPr>
          <w:i/>
          <w:sz w:val="28"/>
          <w:szCs w:val="28"/>
        </w:rPr>
        <w:t>по делу № А51-19047/2022</w:t>
      </w:r>
      <w:r w:rsidRPr="009C56A9">
        <w:rPr>
          <w:sz w:val="28"/>
          <w:szCs w:val="28"/>
        </w:rPr>
        <w:t xml:space="preserve"> </w:t>
      </w:r>
      <w:r w:rsidRPr="009C56A9">
        <w:rPr>
          <w:i/>
          <w:sz w:val="28"/>
          <w:szCs w:val="28"/>
        </w:rPr>
        <w:t>Арбитражного суда Приморского края</w:t>
      </w:r>
    </w:p>
    <w:p w:rsidR="00D269D4" w:rsidRPr="009C56A9" w:rsidRDefault="00D269D4" w:rsidP="009C56A9">
      <w:pPr>
        <w:autoSpaceDE w:val="0"/>
        <w:autoSpaceDN w:val="0"/>
        <w:adjustRightInd w:val="0"/>
        <w:spacing w:after="0" w:line="240" w:lineRule="auto"/>
        <w:jc w:val="both"/>
        <w:rPr>
          <w:sz w:val="28"/>
          <w:szCs w:val="28"/>
        </w:rPr>
      </w:pPr>
    </w:p>
    <w:p w:rsidR="00D269D4" w:rsidRPr="009C56A9" w:rsidRDefault="00D269D4" w:rsidP="009C56A9">
      <w:pPr>
        <w:autoSpaceDE w:val="0"/>
        <w:autoSpaceDN w:val="0"/>
        <w:adjustRightInd w:val="0"/>
        <w:spacing w:after="0" w:line="240" w:lineRule="auto"/>
        <w:ind w:firstLine="709"/>
        <w:jc w:val="both"/>
        <w:rPr>
          <w:b/>
          <w:sz w:val="28"/>
          <w:szCs w:val="28"/>
        </w:rPr>
      </w:pPr>
      <w:r w:rsidRPr="009C56A9">
        <w:rPr>
          <w:b/>
          <w:sz w:val="28"/>
          <w:szCs w:val="28"/>
        </w:rPr>
        <w:t xml:space="preserve">2. Услуга по обращению с </w:t>
      </w:r>
      <w:r w:rsidR="0094401C">
        <w:rPr>
          <w:b/>
          <w:sz w:val="28"/>
          <w:szCs w:val="28"/>
        </w:rPr>
        <w:t>твердыми коммунальными отходами</w:t>
      </w:r>
      <w:r w:rsidRPr="009C56A9">
        <w:rPr>
          <w:b/>
          <w:sz w:val="28"/>
          <w:szCs w:val="28"/>
        </w:rPr>
        <w:t xml:space="preserve"> не может считаться оказанной только ввиду образования таких отходов как неизменного фактора, сопутствующего хозяйственной деятельности организации, если при этом не соблюдаются требования к организации исполнения данной услуги, предусмотренные действующим законодательством</w:t>
      </w:r>
      <w:r w:rsidR="002512F0" w:rsidRPr="009C56A9">
        <w:rPr>
          <w:b/>
          <w:sz w:val="28"/>
          <w:szCs w:val="28"/>
        </w:rPr>
        <w:t>.</w:t>
      </w:r>
    </w:p>
    <w:p w:rsidR="00D269D4" w:rsidRPr="009C56A9" w:rsidRDefault="00D269D4" w:rsidP="009C56A9">
      <w:pPr>
        <w:autoSpaceDE w:val="0"/>
        <w:autoSpaceDN w:val="0"/>
        <w:adjustRightInd w:val="0"/>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Обществу в мае 2022 года поступило предложение от регионального оператора о заключении договора на оказание услуг по обращению с твердыми коммунальными отходами (далее </w:t>
      </w:r>
      <w:r w:rsidR="0094401C">
        <w:rPr>
          <w:sz w:val="28"/>
          <w:szCs w:val="28"/>
        </w:rPr>
        <w:t>–</w:t>
      </w:r>
      <w:r w:rsidRPr="009C56A9">
        <w:rPr>
          <w:sz w:val="28"/>
          <w:szCs w:val="28"/>
        </w:rPr>
        <w:t xml:space="preserve"> ТКО). Общество в июне того же года направило в адрес регионального оператора полный комплект документов, необходимый для заключения договора. В августе 2022 года обществу поступил договор, подписанный со стороны общества с протоколом разногласий, которые отклонены региональным оператором.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Для оплаты услуг по обращению с ТКО за июль, август и сентябрь 2022 года региональный оператор выставил обществу счета-фактуры.</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Общество, ссылаясь на отсутствие в спорный период договора и неоказание услуг по вывозу ТКО, направило в арбитражный суд иск о признании задолженности за услуги по обращению с ТКО в период                 июль-сентябрь 2022 года отсутствующей, а договора </w:t>
      </w:r>
      <w:r w:rsidR="00090E7D">
        <w:rPr>
          <w:sz w:val="28"/>
          <w:szCs w:val="28"/>
        </w:rPr>
        <w:t>–</w:t>
      </w:r>
      <w:r w:rsidRPr="009C56A9">
        <w:rPr>
          <w:sz w:val="28"/>
          <w:szCs w:val="28"/>
        </w:rPr>
        <w:t xml:space="preserve"> незаключенным.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lastRenderedPageBreak/>
        <w:t>Суд первой инстанции удовлетворил исковые требования, указав на несогласованность существенных условий договора на оказание услуг по обращению с ТКО, а также признав недоказанным факт оказания таких услуг истцу региональным оператором.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Апелляционный суд, отменяя решение суда первой инстанции и отказывая в удовлетворении иска, исходил из того, что ввиду неурегулирования сторонами разногласий по проекту договора между ними заключен типовой договор на оказание услуг по обращению с ТКО и у истца, являющего потребителем, возникло обязательство по оплате оказанных услуг на указанных в типовом договоре условиях в отношении принадлежащих ему объектов; функционирование любого хозяйствующего субъекта неизбежно вызывает формирование отходов, складирование обществом ТКО было возможно на любой общедоступной контейнерной площадке, в связи с чем услуги региональным оператором в спорный период оказывались.</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Суд округа не согласился с выводами судов первой и апелляционной инстанций, отм</w:t>
      </w:r>
      <w:r w:rsidR="00EC514C">
        <w:rPr>
          <w:sz w:val="28"/>
          <w:szCs w:val="28"/>
        </w:rPr>
        <w:t>енил принятые по делу решение, постановление</w:t>
      </w:r>
      <w:r w:rsidRPr="009C56A9">
        <w:rPr>
          <w:sz w:val="28"/>
          <w:szCs w:val="28"/>
        </w:rPr>
        <w:t xml:space="preserve"> и принял по делу новый судебный акт об удовлетворении требования о признании задолженности отсутствующей и отказе в иске о признании договора незаключенным. Постановление суда округа обосновано нижеследующим.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Для эффективного вовлечения в договорные правоотношения по обращению с ТКО всех собственников данных отходов для собирания необходимой валовой выручки регионального оператора, определенной тарифным органом, и в исключение из общего правила, установленного пунктом 2 статьи 438 ГК РФ, в пунктах 8(12), 8(15), 8(17) Правил </w:t>
      </w:r>
      <w:r w:rsidRPr="009C56A9">
        <w:rPr>
          <w:sz w:val="28"/>
          <w:szCs w:val="28"/>
          <w:lang w:eastAsia="ru-RU"/>
        </w:rPr>
        <w:t>обращения с твердыми коммунальными отходами (утверждены постановлением Правительства Российской Федерации от 12.11.2016 №</w:t>
      </w:r>
      <w:r w:rsidR="002512F0" w:rsidRPr="009C56A9">
        <w:rPr>
          <w:sz w:val="28"/>
          <w:szCs w:val="28"/>
          <w:lang w:eastAsia="ru-RU"/>
        </w:rPr>
        <w:t xml:space="preserve"> 1156, далее – Правила № 1156)</w:t>
      </w:r>
      <w:r w:rsidR="00EC514C">
        <w:rPr>
          <w:sz w:val="28"/>
          <w:szCs w:val="28"/>
          <w:lang w:eastAsia="ru-RU"/>
        </w:rPr>
        <w:t>,</w:t>
      </w:r>
      <w:r w:rsidR="002512F0" w:rsidRPr="009C56A9">
        <w:rPr>
          <w:sz w:val="28"/>
          <w:szCs w:val="28"/>
          <w:lang w:eastAsia="ru-RU"/>
        </w:rPr>
        <w:t xml:space="preserve"> </w:t>
      </w:r>
      <w:r w:rsidRPr="009C56A9">
        <w:rPr>
          <w:sz w:val="28"/>
          <w:szCs w:val="28"/>
        </w:rPr>
        <w:t>содержится фикция заключения конкретного договора на условиях типового договора для случаев: (1) уклонения потребителя от заключения конкретного договора; (2) неурегулирования возникших у сторон разногласий по его условиям; (3) ненаправления потребителем в установленный срок заявки на заключение конкретного договора и необходимых для этого документов.</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 соответствии с разъяснениями пункта 1 Обзора судебной практики по делам, связанным с обращением с ТКО, утвержденного Президиумом Верховного Суда Р</w:t>
      </w:r>
      <w:r w:rsidR="005E3B38" w:rsidRPr="009C56A9">
        <w:rPr>
          <w:sz w:val="28"/>
          <w:szCs w:val="28"/>
        </w:rPr>
        <w:t xml:space="preserve">оссийской </w:t>
      </w:r>
      <w:r w:rsidRPr="009C56A9">
        <w:rPr>
          <w:sz w:val="28"/>
          <w:szCs w:val="28"/>
        </w:rPr>
        <w:t>Ф</w:t>
      </w:r>
      <w:r w:rsidR="005E3B38" w:rsidRPr="009C56A9">
        <w:rPr>
          <w:sz w:val="28"/>
          <w:szCs w:val="28"/>
        </w:rPr>
        <w:t>едерации</w:t>
      </w:r>
      <w:r w:rsidRPr="009C56A9">
        <w:rPr>
          <w:sz w:val="28"/>
          <w:szCs w:val="28"/>
        </w:rPr>
        <w:t xml:space="preserve"> 13.12.2023 (далее </w:t>
      </w:r>
      <w:r w:rsidR="00090E7D">
        <w:rPr>
          <w:sz w:val="28"/>
          <w:szCs w:val="28"/>
        </w:rPr>
        <w:t>–</w:t>
      </w:r>
      <w:r w:rsidRPr="009C56A9">
        <w:rPr>
          <w:sz w:val="28"/>
          <w:szCs w:val="28"/>
        </w:rPr>
        <w:t xml:space="preserve"> Обзор от 13.12.2023)</w:t>
      </w:r>
      <w:r w:rsidR="00EC514C">
        <w:rPr>
          <w:sz w:val="28"/>
          <w:szCs w:val="28"/>
        </w:rPr>
        <w:t>,</w:t>
      </w:r>
      <w:r w:rsidRPr="009C56A9">
        <w:rPr>
          <w:sz w:val="28"/>
          <w:szCs w:val="28"/>
        </w:rPr>
        <w:t xml:space="preserve"> договор оказания услуг по обращению с ТКО считается заключенным региональным оператором со всеми потребителями, находящимися в зоне его действия, в том числе при отсутствии подписанного сторонами договора в виде единого документа.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lastRenderedPageBreak/>
        <w:t xml:space="preserve">В этой связи требование о признании договора на оказание услуг по обращению с ТКО между сторонами спора незаключенным безосновательно и потому отклонено. </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В силу пункта 8 статьи 24.6 Федерального закона от 24.06.1998                  № 89-ФЗ «Об отходах производства и потребления» (далее </w:t>
      </w:r>
      <w:r w:rsidR="00EC514C">
        <w:rPr>
          <w:sz w:val="28"/>
          <w:szCs w:val="28"/>
        </w:rPr>
        <w:t>–</w:t>
      </w:r>
      <w:r w:rsidRPr="009C56A9">
        <w:rPr>
          <w:sz w:val="28"/>
          <w:szCs w:val="28"/>
        </w:rPr>
        <w:t xml:space="preserve"> Закон № 89-ФЗ) зона деятельности регионального оператора определяется в территориальной схеме обращения с отходами.</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Из взаимосвязанных положений статей 13.3, 24.6, 24.7 Закона № 89-ФЗ и пунктов 9, 13 Правил № 1156, пунктов 11 и 13 типового договора следует, что региональный оператор осуществляет прием ТКО от потребителей в объеме и в месте (площадке) накопления ТКО, определенных договором и территориальной схемой обращения с отходами, утвержденной органом исполнительной власти субъекта Российской Федерации; потребитель обязан осуществлять складирование отходов в местах их накопления, установленных договором и территориальной схемой.</w:t>
      </w:r>
    </w:p>
    <w:p w:rsidR="00D269D4" w:rsidRPr="009C56A9" w:rsidRDefault="00D269D4" w:rsidP="009C56A9">
      <w:pPr>
        <w:spacing w:after="0" w:line="240" w:lineRule="auto"/>
        <w:ind w:firstLine="709"/>
        <w:jc w:val="both"/>
        <w:rPr>
          <w:sz w:val="28"/>
          <w:szCs w:val="28"/>
        </w:rPr>
      </w:pPr>
    </w:p>
    <w:p w:rsidR="00D269D4" w:rsidRPr="009C56A9" w:rsidRDefault="00090E7D" w:rsidP="009C56A9">
      <w:pPr>
        <w:spacing w:after="0" w:line="240" w:lineRule="auto"/>
        <w:ind w:firstLine="709"/>
        <w:jc w:val="both"/>
        <w:rPr>
          <w:sz w:val="28"/>
          <w:szCs w:val="28"/>
        </w:rPr>
      </w:pPr>
      <w:r>
        <w:rPr>
          <w:sz w:val="28"/>
          <w:szCs w:val="28"/>
        </w:rPr>
        <w:t>Р</w:t>
      </w:r>
      <w:r w:rsidRPr="009C56A9">
        <w:rPr>
          <w:sz w:val="28"/>
          <w:szCs w:val="28"/>
        </w:rPr>
        <w:t xml:space="preserve">егиональный оператор </w:t>
      </w:r>
      <w:r>
        <w:rPr>
          <w:sz w:val="28"/>
          <w:szCs w:val="28"/>
        </w:rPr>
        <w:t xml:space="preserve">относится к </w:t>
      </w:r>
      <w:r w:rsidR="00D269D4" w:rsidRPr="009C56A9">
        <w:rPr>
          <w:sz w:val="28"/>
          <w:szCs w:val="28"/>
        </w:rPr>
        <w:t>регулируем</w:t>
      </w:r>
      <w:r>
        <w:rPr>
          <w:sz w:val="28"/>
          <w:szCs w:val="28"/>
        </w:rPr>
        <w:t>ым</w:t>
      </w:r>
      <w:r w:rsidR="00D269D4" w:rsidRPr="009C56A9">
        <w:rPr>
          <w:sz w:val="28"/>
          <w:szCs w:val="28"/>
        </w:rPr>
        <w:t xml:space="preserve"> организаци</w:t>
      </w:r>
      <w:r>
        <w:rPr>
          <w:sz w:val="28"/>
          <w:szCs w:val="28"/>
        </w:rPr>
        <w:t>ям.</w:t>
      </w:r>
      <w:r w:rsidR="00D269D4" w:rsidRPr="009C56A9">
        <w:rPr>
          <w:sz w:val="28"/>
          <w:szCs w:val="28"/>
        </w:rPr>
        <w:t xml:space="preserve"> </w:t>
      </w:r>
      <w:r>
        <w:rPr>
          <w:sz w:val="28"/>
          <w:szCs w:val="28"/>
        </w:rPr>
        <w:t>Кроме того, он является</w:t>
      </w:r>
      <w:r w:rsidR="00D269D4" w:rsidRPr="009C56A9">
        <w:rPr>
          <w:sz w:val="28"/>
          <w:szCs w:val="28"/>
        </w:rPr>
        <w:t xml:space="preserve"> сильной стороной в правоотношении по обращению с ТКО по о</w:t>
      </w:r>
      <w:r>
        <w:rPr>
          <w:sz w:val="28"/>
          <w:szCs w:val="28"/>
        </w:rPr>
        <w:t>тношению к собственнику отходов. Региональный оператор</w:t>
      </w:r>
      <w:r w:rsidR="00D269D4" w:rsidRPr="009C56A9">
        <w:rPr>
          <w:sz w:val="28"/>
          <w:szCs w:val="28"/>
        </w:rPr>
        <w:t xml:space="preserve"> должен нести негативные риски своего неосмотрительного бездействия по включению соответствующих сведений в территориальную схему. И, напротив, включение соответствующих сведений в территориальную схему в публичном порядке предполагает верификацию факта продуцирования ТКО потребителем (группой потребителей).</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На распределение бремени доказывания факта оказания услуг по обращению с ТКО влияют две презумпции: 1) осуществление деятельности субъектом гражданского оборота (исходный факт) предполагает образование отходов (презюмируемый факт); 2) включение в территориальную схему сведений об источнике образования, месте накопления и схеме движения соответствующих отходов (исходный факт) предполагает оказание услуг по обращению с ТКО региональным оператором (презюмируемый факт). Для получения с потребителя стоимости услуг по обращению с ТКО региональному оператору достаточно подтвердить факт заключения договора между ним и потребителем (путем одного подписанного сторонами документа или путем одной из фикций, предусмотренных Правилами           № 1156), а также дв</w:t>
      </w:r>
      <w:r w:rsidR="002512F0" w:rsidRPr="009C56A9">
        <w:rPr>
          <w:sz w:val="28"/>
          <w:szCs w:val="28"/>
        </w:rPr>
        <w:t>а вышеуказанных исходных факта.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При таких условиях услуга считается оказанной региональным оператором и подлежит оплате собственником ТКО, если последним в ходе состязательного процесса не будет прямо опровергнут любой из исх</w:t>
      </w:r>
      <w:r w:rsidR="002512F0" w:rsidRPr="009C56A9">
        <w:rPr>
          <w:sz w:val="28"/>
          <w:szCs w:val="28"/>
        </w:rPr>
        <w:t>одных или презюмируемых фактов.</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lastRenderedPageBreak/>
        <w:t>Если же один из исходных фактов отсутствует, то, несмотря на заключение договора на оказание услуг по обращению с ТКО между региональным оператором и собственником ТКО, оказание услуг региональным оператором не предполагается, а подлежит доказыванию им на общих основаниях.</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Таким образом, презумпции продуцирования отходов потребителем в совокупности с возможностью их складирования в иных общедоступных местах накопления недостаточно для вывода об оказании услуг региональным оператором.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При разрешении воз</w:t>
      </w:r>
      <w:r w:rsidR="00090E7D">
        <w:rPr>
          <w:sz w:val="28"/>
          <w:szCs w:val="28"/>
        </w:rPr>
        <w:t>никшего спора установлено, что о</w:t>
      </w:r>
      <w:r w:rsidRPr="009C56A9">
        <w:rPr>
          <w:sz w:val="28"/>
          <w:szCs w:val="28"/>
        </w:rPr>
        <w:t>бще</w:t>
      </w:r>
      <w:r w:rsidR="00EC514C">
        <w:rPr>
          <w:sz w:val="28"/>
          <w:szCs w:val="28"/>
        </w:rPr>
        <w:t>ство осуществляло</w:t>
      </w:r>
      <w:r w:rsidRPr="009C56A9">
        <w:rPr>
          <w:sz w:val="28"/>
          <w:szCs w:val="28"/>
        </w:rPr>
        <w:t xml:space="preserve"> хозяйственную деятельность, однако в территориальной схеме в спорный период имелись сведения об объектах </w:t>
      </w:r>
      <w:r w:rsidR="00090E7D">
        <w:rPr>
          <w:sz w:val="28"/>
          <w:szCs w:val="28"/>
        </w:rPr>
        <w:t>о</w:t>
      </w:r>
      <w:r w:rsidRPr="009C56A9">
        <w:rPr>
          <w:sz w:val="28"/>
          <w:szCs w:val="28"/>
        </w:rPr>
        <w:t>бщества только ка</w:t>
      </w:r>
      <w:r w:rsidR="00C87B9A">
        <w:rPr>
          <w:sz w:val="28"/>
          <w:szCs w:val="28"/>
        </w:rPr>
        <w:t>к источнике образования отходов. Д</w:t>
      </w:r>
      <w:r w:rsidRPr="009C56A9">
        <w:rPr>
          <w:sz w:val="28"/>
          <w:szCs w:val="28"/>
        </w:rPr>
        <w:t xml:space="preserve">анные о нахождении мест накопления отходов по ним в схему движения не были включены, в реестре размещения мест (площадок) накопления ТКО контейнерные площадки </w:t>
      </w:r>
      <w:r w:rsidR="00C87B9A">
        <w:rPr>
          <w:sz w:val="28"/>
          <w:szCs w:val="28"/>
        </w:rPr>
        <w:t>о</w:t>
      </w:r>
      <w:r w:rsidRPr="009C56A9">
        <w:rPr>
          <w:sz w:val="28"/>
          <w:szCs w:val="28"/>
        </w:rPr>
        <w:t xml:space="preserve">бщества зарегистрированы лишь 30.09.2022 и уже после этого внесены в территориальную схему. При этом не оспаривалось то, что фактический вывоз ТКО с контейнерных площадок </w:t>
      </w:r>
      <w:r w:rsidR="00C87B9A">
        <w:rPr>
          <w:sz w:val="28"/>
          <w:szCs w:val="28"/>
        </w:rPr>
        <w:t>о</w:t>
      </w:r>
      <w:r w:rsidRPr="009C56A9">
        <w:rPr>
          <w:sz w:val="28"/>
          <w:szCs w:val="28"/>
        </w:rPr>
        <w:t>бщества в период с июля по сентябрь 2022 года не производился.</w:t>
      </w:r>
    </w:p>
    <w:p w:rsidR="00D269D4" w:rsidRPr="009C56A9" w:rsidRDefault="00D269D4" w:rsidP="009C56A9">
      <w:pPr>
        <w:spacing w:after="0" w:line="240" w:lineRule="auto"/>
        <w:ind w:firstLine="709"/>
        <w:jc w:val="both"/>
        <w:rPr>
          <w:sz w:val="28"/>
          <w:szCs w:val="28"/>
        </w:rPr>
      </w:pPr>
    </w:p>
    <w:p w:rsidR="00D269D4" w:rsidRPr="009C56A9" w:rsidRDefault="00C87B9A" w:rsidP="009C56A9">
      <w:pPr>
        <w:spacing w:after="0" w:line="240" w:lineRule="auto"/>
        <w:ind w:firstLine="709"/>
        <w:jc w:val="both"/>
        <w:rPr>
          <w:sz w:val="28"/>
          <w:szCs w:val="28"/>
        </w:rPr>
      </w:pPr>
      <w:r>
        <w:rPr>
          <w:sz w:val="28"/>
          <w:szCs w:val="28"/>
        </w:rPr>
        <w:t>При установленных обстоятельствах,</w:t>
      </w:r>
      <w:r w:rsidR="00D269D4" w:rsidRPr="009C56A9">
        <w:rPr>
          <w:sz w:val="28"/>
          <w:szCs w:val="28"/>
        </w:rPr>
        <w:t xml:space="preserve"> с учетом разъяснений, из</w:t>
      </w:r>
      <w:r>
        <w:rPr>
          <w:sz w:val="28"/>
          <w:szCs w:val="28"/>
        </w:rPr>
        <w:t xml:space="preserve">ложенных в </w:t>
      </w:r>
      <w:r w:rsidR="00D269D4" w:rsidRPr="009C56A9">
        <w:rPr>
          <w:sz w:val="28"/>
          <w:szCs w:val="28"/>
        </w:rPr>
        <w:t>пункте 15 Обзора от 13.12.2023</w:t>
      </w:r>
      <w:r w:rsidR="00EC514C">
        <w:rPr>
          <w:sz w:val="28"/>
          <w:szCs w:val="28"/>
        </w:rPr>
        <w:t>,</w:t>
      </w:r>
      <w:r w:rsidR="00D269D4" w:rsidRPr="009C56A9">
        <w:rPr>
          <w:sz w:val="28"/>
          <w:szCs w:val="28"/>
        </w:rPr>
        <w:t xml:space="preserve"> оснований для начисления </w:t>
      </w:r>
      <w:r>
        <w:rPr>
          <w:sz w:val="28"/>
          <w:szCs w:val="28"/>
        </w:rPr>
        <w:t>о</w:t>
      </w:r>
      <w:r w:rsidR="00D269D4" w:rsidRPr="009C56A9">
        <w:rPr>
          <w:sz w:val="28"/>
          <w:szCs w:val="28"/>
        </w:rPr>
        <w:t xml:space="preserve">бществу в спорный период платы за услуги по обращению с ТКО не имелось. Требование общества о признании отсутствующей у </w:t>
      </w:r>
      <w:r w:rsidR="00EC514C">
        <w:rPr>
          <w:sz w:val="28"/>
          <w:szCs w:val="28"/>
        </w:rPr>
        <w:t>н</w:t>
      </w:r>
      <w:r w:rsidR="00D269D4" w:rsidRPr="009C56A9">
        <w:rPr>
          <w:sz w:val="28"/>
          <w:szCs w:val="28"/>
        </w:rPr>
        <w:t>его задолженности перед региональным оператором за период с июля по сентябрь 2022 года удовлетворено.</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right"/>
        <w:rPr>
          <w:i/>
          <w:sz w:val="28"/>
          <w:szCs w:val="28"/>
        </w:rPr>
      </w:pPr>
      <w:r w:rsidRPr="009C56A9">
        <w:rPr>
          <w:i/>
          <w:sz w:val="28"/>
          <w:szCs w:val="28"/>
        </w:rPr>
        <w:t>Постановление от 01.04.2024 № Ф03-237/2024</w:t>
      </w:r>
    </w:p>
    <w:p w:rsidR="00D269D4" w:rsidRPr="009C56A9" w:rsidRDefault="00D269D4" w:rsidP="009C56A9">
      <w:pPr>
        <w:spacing w:after="0" w:line="240" w:lineRule="auto"/>
        <w:ind w:firstLine="709"/>
        <w:jc w:val="right"/>
        <w:rPr>
          <w:i/>
          <w:sz w:val="28"/>
          <w:szCs w:val="28"/>
        </w:rPr>
      </w:pPr>
      <w:r w:rsidRPr="009C56A9">
        <w:rPr>
          <w:i/>
          <w:sz w:val="28"/>
          <w:szCs w:val="28"/>
        </w:rPr>
        <w:t>по делу № А73-3100/2023 Арбитражного суда Хабаровского края</w:t>
      </w:r>
    </w:p>
    <w:p w:rsidR="00207F39" w:rsidRPr="009C56A9" w:rsidRDefault="00207F39" w:rsidP="009C56A9">
      <w:pPr>
        <w:spacing w:after="0" w:line="240" w:lineRule="auto"/>
        <w:ind w:firstLine="709"/>
        <w:jc w:val="right"/>
        <w:rPr>
          <w:i/>
          <w:sz w:val="28"/>
          <w:szCs w:val="28"/>
        </w:rPr>
      </w:pPr>
    </w:p>
    <w:p w:rsidR="00D269D4" w:rsidRPr="009C56A9" w:rsidRDefault="00D269D4" w:rsidP="009C56A9">
      <w:pPr>
        <w:autoSpaceDE w:val="0"/>
        <w:autoSpaceDN w:val="0"/>
        <w:adjustRightInd w:val="0"/>
        <w:spacing w:after="0" w:line="240" w:lineRule="auto"/>
        <w:ind w:firstLine="709"/>
        <w:jc w:val="both"/>
        <w:rPr>
          <w:b/>
          <w:sz w:val="28"/>
          <w:szCs w:val="28"/>
        </w:rPr>
      </w:pPr>
      <w:r w:rsidRPr="009C56A9">
        <w:rPr>
          <w:b/>
          <w:sz w:val="28"/>
          <w:szCs w:val="28"/>
        </w:rPr>
        <w:t xml:space="preserve">3. В силу специального правового регулирования, предусмотренного частью 3 статьи 158 </w:t>
      </w:r>
      <w:r w:rsidR="00C87B9A">
        <w:rPr>
          <w:b/>
          <w:sz w:val="28"/>
          <w:szCs w:val="28"/>
        </w:rPr>
        <w:t>Жилищного кодекса Российской Федерации</w:t>
      </w:r>
      <w:r w:rsidRPr="009C56A9">
        <w:rPr>
          <w:b/>
          <w:sz w:val="28"/>
          <w:szCs w:val="28"/>
        </w:rPr>
        <w:t>, при смене субъекта права оперативного управления на объекты жилого фонда обязанным по оплате взносов на капитальный ремонт является лицо, которое на момент предъявления иска является правообладателем ограниченного вещного права на объекты жилого фонда, в том числе за период до передачи ему объектов в оперативное управление.</w:t>
      </w:r>
    </w:p>
    <w:p w:rsidR="00D269D4" w:rsidRPr="009C56A9" w:rsidRDefault="00D269D4" w:rsidP="009C56A9">
      <w:pPr>
        <w:autoSpaceDE w:val="0"/>
        <w:autoSpaceDN w:val="0"/>
        <w:adjustRightInd w:val="0"/>
        <w:spacing w:after="0" w:line="240" w:lineRule="auto"/>
        <w:ind w:firstLine="709"/>
        <w:jc w:val="both"/>
        <w:rPr>
          <w:b/>
          <w:sz w:val="28"/>
          <w:szCs w:val="28"/>
        </w:rPr>
      </w:pPr>
    </w:p>
    <w:p w:rsidR="00D269D4" w:rsidRPr="009C56A9" w:rsidRDefault="00D269D4" w:rsidP="00C87B9A">
      <w:pPr>
        <w:spacing w:after="0" w:line="240" w:lineRule="auto"/>
        <w:ind w:firstLine="709"/>
        <w:jc w:val="both"/>
        <w:rPr>
          <w:sz w:val="28"/>
          <w:szCs w:val="28"/>
        </w:rPr>
      </w:pPr>
      <w:r w:rsidRPr="009C56A9">
        <w:rPr>
          <w:sz w:val="28"/>
          <w:szCs w:val="28"/>
        </w:rPr>
        <w:t>Собственниками многоквартирных домов (далее – МКД), для обслуживания которых создано товарищество собственников жилья                  (далее – ТСЖ), на общем собрании принято решение об открытии специальных счетов по накоплению</w:t>
      </w:r>
      <w:r w:rsidR="002512F0" w:rsidRPr="009C56A9">
        <w:rPr>
          <w:sz w:val="28"/>
          <w:szCs w:val="28"/>
        </w:rPr>
        <w:t xml:space="preserve"> взносов на капитальный ремонт.</w:t>
      </w:r>
    </w:p>
    <w:p w:rsidR="00D269D4" w:rsidRPr="009C56A9" w:rsidRDefault="00D269D4" w:rsidP="009C56A9">
      <w:pPr>
        <w:spacing w:after="0" w:line="240" w:lineRule="auto"/>
        <w:ind w:firstLine="709"/>
        <w:jc w:val="both"/>
        <w:rPr>
          <w:sz w:val="28"/>
          <w:szCs w:val="28"/>
        </w:rPr>
      </w:pPr>
      <w:r w:rsidRPr="009C56A9">
        <w:rPr>
          <w:sz w:val="28"/>
          <w:szCs w:val="28"/>
        </w:rPr>
        <w:lastRenderedPageBreak/>
        <w:t>Ряд квартир в этих МКД с 2010 года находились в оперативном управлении казенного учреждения (ответчик №</w:t>
      </w:r>
      <w:r w:rsidR="002512F0" w:rsidRPr="009C56A9">
        <w:rPr>
          <w:sz w:val="28"/>
          <w:szCs w:val="28"/>
        </w:rPr>
        <w:t xml:space="preserve"> </w:t>
      </w:r>
      <w:r w:rsidRPr="009C56A9">
        <w:rPr>
          <w:sz w:val="28"/>
          <w:szCs w:val="28"/>
        </w:rPr>
        <w:t>1). В 2021 году все квартиры, находившиеся в оперативном управлении ответчика №</w:t>
      </w:r>
      <w:r w:rsidR="002512F0" w:rsidRPr="009C56A9">
        <w:rPr>
          <w:sz w:val="28"/>
          <w:szCs w:val="28"/>
        </w:rPr>
        <w:t xml:space="preserve"> </w:t>
      </w:r>
      <w:r w:rsidRPr="009C56A9">
        <w:rPr>
          <w:sz w:val="28"/>
          <w:szCs w:val="28"/>
        </w:rPr>
        <w:t>1, по приказам собственника переданы на праве оперативного управления автономному учреждению (ответчик №</w:t>
      </w:r>
      <w:r w:rsidR="002512F0" w:rsidRPr="009C56A9">
        <w:rPr>
          <w:sz w:val="28"/>
          <w:szCs w:val="28"/>
        </w:rPr>
        <w:t xml:space="preserve"> </w:t>
      </w:r>
      <w:r w:rsidRPr="009C56A9">
        <w:rPr>
          <w:sz w:val="28"/>
          <w:szCs w:val="28"/>
        </w:rPr>
        <w:t>2). Право оперативного управления на жилые помещения за ответчиком №</w:t>
      </w:r>
      <w:r w:rsidR="002512F0" w:rsidRPr="009C56A9">
        <w:rPr>
          <w:sz w:val="28"/>
          <w:szCs w:val="28"/>
        </w:rPr>
        <w:t xml:space="preserve"> </w:t>
      </w:r>
      <w:r w:rsidRPr="009C56A9">
        <w:rPr>
          <w:sz w:val="28"/>
          <w:szCs w:val="28"/>
        </w:rPr>
        <w:t>2 зарегистрировано в августе 2021 года.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Обязанность по уплате взносов на капитальный ремонт с апреля                2020 года по май 2022 года ответчиками не исполнялась, в результате возник долг. Претензионные требования об уплате образовавшейся задолженности оставлены без удовлетворения, что послужило основанием для обращения ТСЖ в арбитражный суд с иском о взыскании долга по обязательным взносам на капитальный ремонт.</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Разрешая спор, суд первой инстанции руководствовался статьями 123.22, 210, 214, 249, 296 ГК РФ, статьями 36, 154, 155, 158, 166,                             169 Жилищного кодекса Российской Федерации (далее – ЖК РФ) и исходил из того, что надлежащим ответчиком по всему объему требований в силу специального правового регулирования, предусмотренного частью 3                статьи 158 ЖК РФ, является ответчик №</w:t>
      </w:r>
      <w:r w:rsidR="002512F0" w:rsidRPr="009C56A9">
        <w:rPr>
          <w:sz w:val="28"/>
          <w:szCs w:val="28"/>
        </w:rPr>
        <w:t xml:space="preserve"> </w:t>
      </w:r>
      <w:r w:rsidRPr="009C56A9">
        <w:rPr>
          <w:sz w:val="28"/>
          <w:szCs w:val="28"/>
        </w:rPr>
        <w:t>2, а основания для взыскания долга с ответчика №</w:t>
      </w:r>
      <w:r w:rsidR="002512F0" w:rsidRPr="009C56A9">
        <w:rPr>
          <w:sz w:val="28"/>
          <w:szCs w:val="28"/>
        </w:rPr>
        <w:t xml:space="preserve"> </w:t>
      </w:r>
      <w:r w:rsidRPr="009C56A9">
        <w:rPr>
          <w:sz w:val="28"/>
          <w:szCs w:val="28"/>
        </w:rPr>
        <w:t>1 отсутствуют.</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Суд апелляционной инстанции, изменяя решение, исходил из того, </w:t>
      </w:r>
      <w:r w:rsidR="00A61EF3" w:rsidRPr="009C56A9">
        <w:rPr>
          <w:sz w:val="28"/>
          <w:szCs w:val="28"/>
        </w:rPr>
        <w:t xml:space="preserve">что </w:t>
      </w:r>
      <w:r w:rsidRPr="009C56A9">
        <w:rPr>
          <w:sz w:val="28"/>
          <w:szCs w:val="28"/>
        </w:rPr>
        <w:t>примененный судом первой инстанции правово</w:t>
      </w:r>
      <w:r w:rsidR="006A5072" w:rsidRPr="009C56A9">
        <w:rPr>
          <w:sz w:val="28"/>
          <w:szCs w:val="28"/>
        </w:rPr>
        <w:t xml:space="preserve">й подход ошибочен, собственник </w:t>
      </w:r>
      <w:r w:rsidRPr="009C56A9">
        <w:rPr>
          <w:sz w:val="28"/>
          <w:szCs w:val="28"/>
        </w:rPr>
        <w:t xml:space="preserve">объектов не </w:t>
      </w:r>
      <w:r w:rsidR="00C87B9A">
        <w:rPr>
          <w:sz w:val="28"/>
          <w:szCs w:val="28"/>
        </w:rPr>
        <w:t>изменился</w:t>
      </w:r>
      <w:r w:rsidRPr="009C56A9">
        <w:rPr>
          <w:sz w:val="28"/>
          <w:szCs w:val="28"/>
        </w:rPr>
        <w:t>, а имела место смена субъекта права оперативного управления, поэтому долг, возникший в результате неуплаты взносов на капитальный ремонт, подлежит распределению между казенным и автономным учреждениями, при этом последнее признается обязанным лицом с момента государственной регистрации за ним права оперативного управления (август 2021 года).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По результатам кассационного пересмотра постановление суда апелляционной инстанции отменено, определение суда пер</w:t>
      </w:r>
      <w:r w:rsidR="00237487">
        <w:rPr>
          <w:sz w:val="28"/>
          <w:szCs w:val="28"/>
        </w:rPr>
        <w:t xml:space="preserve">вой инстанции оставлено в силе </w:t>
      </w:r>
      <w:r w:rsidRPr="009C56A9">
        <w:rPr>
          <w:sz w:val="28"/>
          <w:szCs w:val="28"/>
        </w:rPr>
        <w:t>на основании следующего.</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В силу части 3 статьи 158 ЖК РФ обязанность по оплате расходов на капитальный ремонт общего имущества в МКД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МКД к новому собственнику переходит обязательство предыдущего собственника по оплате расходов на капитальный ремонт общего имущества в МКД,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w:t>
      </w:r>
      <w:r w:rsidRPr="009C56A9">
        <w:rPr>
          <w:sz w:val="28"/>
          <w:szCs w:val="28"/>
        </w:rPr>
        <w:lastRenderedPageBreak/>
        <w:t>субъектом Российской Федерации или муниципальным образованием, являющимися предыдущим собственником помещения в МКД.</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Момент возникновения у собственника помещения в МКД обязанности по внесению взноса на капитальный ремонт связан с официальным опубликованием утвержденной региональной программы капитального ремонта, в которую включен этот дом (часть 3 статьи 169 ЖК РФ), а также принятым на общем собрании собственников помещений в МКД решением о формировании фонда капитального ремонта (часть 5 статьи 170 ЖК РФ).</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Положениями статей 296, 298 ГК РФ, определяющих права и обязанности собственника и учреждения в отношении имущества, находящегося в оперативном управлении, не предусмотрено сохранение обязанности собственника по содержанию переданного в оперативное управление имущества, поэтому собственник, передав во владение лицу имущество на данном ограниченном вещном праве, возлагает на него и обязанности по его содержанию.</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Истолковав вышеуказанные нормы, принимая во внимание наличие у ответчика №</w:t>
      </w:r>
      <w:r w:rsidR="006A5072" w:rsidRPr="009C56A9">
        <w:rPr>
          <w:sz w:val="28"/>
          <w:szCs w:val="28"/>
        </w:rPr>
        <w:t xml:space="preserve"> </w:t>
      </w:r>
      <w:r w:rsidRPr="009C56A9">
        <w:rPr>
          <w:sz w:val="28"/>
          <w:szCs w:val="28"/>
        </w:rPr>
        <w:t>2 на момент предъявления иска зарегистрированного права оперативного управления на квартиры, суд округа поддержал подход суда первой инстанции, учитывающий специальное регулирование.</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В рассматриваемом случае, как правильно указали суды обеих инстанций, собственник объектов не </w:t>
      </w:r>
      <w:r w:rsidR="00C87B9A">
        <w:rPr>
          <w:sz w:val="28"/>
          <w:szCs w:val="28"/>
        </w:rPr>
        <w:t>изменился</w:t>
      </w:r>
      <w:r w:rsidRPr="009C56A9">
        <w:rPr>
          <w:sz w:val="28"/>
          <w:szCs w:val="28"/>
        </w:rPr>
        <w:t xml:space="preserve">, а произошла смена субъекта права оперативного управления. Вместе с тем, </w:t>
      </w:r>
      <w:r w:rsidR="00C87B9A">
        <w:rPr>
          <w:sz w:val="28"/>
          <w:szCs w:val="28"/>
        </w:rPr>
        <w:t>положениями</w:t>
      </w:r>
      <w:r w:rsidRPr="009C56A9">
        <w:rPr>
          <w:sz w:val="28"/>
          <w:szCs w:val="28"/>
        </w:rPr>
        <w:t xml:space="preserve"> части 3 статьи 158 ЖК РФ установле</w:t>
      </w:r>
      <w:r w:rsidR="00C87B9A">
        <w:rPr>
          <w:sz w:val="28"/>
          <w:szCs w:val="28"/>
        </w:rPr>
        <w:t>но</w:t>
      </w:r>
      <w:r w:rsidRPr="009C56A9">
        <w:rPr>
          <w:sz w:val="28"/>
          <w:szCs w:val="28"/>
        </w:rPr>
        <w:t xml:space="preserve"> обязанно</w:t>
      </w:r>
      <w:r w:rsidR="00C87B9A">
        <w:rPr>
          <w:sz w:val="28"/>
          <w:szCs w:val="28"/>
        </w:rPr>
        <w:t>е</w:t>
      </w:r>
      <w:r w:rsidRPr="009C56A9">
        <w:rPr>
          <w:sz w:val="28"/>
          <w:szCs w:val="28"/>
        </w:rPr>
        <w:t xml:space="preserve"> лиц</w:t>
      </w:r>
      <w:r w:rsidR="00C87B9A">
        <w:rPr>
          <w:sz w:val="28"/>
          <w:szCs w:val="28"/>
        </w:rPr>
        <w:t>о</w:t>
      </w:r>
      <w:r w:rsidRPr="009C56A9">
        <w:rPr>
          <w:sz w:val="28"/>
          <w:szCs w:val="28"/>
        </w:rPr>
        <w:t xml:space="preserve"> по оплате взносов на капитальный ремонт при закреплении имущества на праве оперативного управления. Таковым признается лицо, которое на момент предъявления иска является правообладателем ограниченного вещного права на объекты жилого фонда, в том числе за период до передачи ему объектов в оперативное управление.</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Иск предъявлен товариществом в сентябре 2022 года. Право оперативного управления на объекты жилого фонда зарегистрировано за ответчиком №</w:t>
      </w:r>
      <w:r w:rsidR="002512F0" w:rsidRPr="009C56A9">
        <w:rPr>
          <w:sz w:val="28"/>
          <w:szCs w:val="28"/>
        </w:rPr>
        <w:t xml:space="preserve"> </w:t>
      </w:r>
      <w:r w:rsidRPr="009C56A9">
        <w:rPr>
          <w:sz w:val="28"/>
          <w:szCs w:val="28"/>
        </w:rPr>
        <w:t>2 в августе 2021 года. Иного правообладателя на праве оперативного управления у объектов жилого фонда на момент принятия судебного акта не появилось, поэтому судом первой инстанции правомерно произведено взыскание в объеме сформированных товариществом требований исключительно за счет ответчика №</w:t>
      </w:r>
      <w:r w:rsidR="002512F0" w:rsidRPr="009C56A9">
        <w:rPr>
          <w:sz w:val="28"/>
          <w:szCs w:val="28"/>
        </w:rPr>
        <w:t xml:space="preserve"> </w:t>
      </w:r>
      <w:r w:rsidRPr="009C56A9">
        <w:rPr>
          <w:sz w:val="28"/>
          <w:szCs w:val="28"/>
        </w:rPr>
        <w:t>2.</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Вывод суда апелляционной инстанции о том, что долг подлежит распределению между казенным и автономным учреждениями исходя из периодов обладания имуществом на праве оперативного управления, суд округа признал противоре</w:t>
      </w:r>
      <w:r w:rsidR="002512F0" w:rsidRPr="009C56A9">
        <w:rPr>
          <w:sz w:val="28"/>
          <w:szCs w:val="28"/>
        </w:rPr>
        <w:t>чащим части 3 статьи 158 ЖК РФ.</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right"/>
        <w:rPr>
          <w:i/>
          <w:sz w:val="28"/>
          <w:szCs w:val="28"/>
        </w:rPr>
      </w:pPr>
      <w:r w:rsidRPr="009C56A9">
        <w:rPr>
          <w:i/>
          <w:sz w:val="28"/>
          <w:szCs w:val="28"/>
        </w:rPr>
        <w:lastRenderedPageBreak/>
        <w:t>Постановление от 22.04.2024 № Ф03-6523/2023</w:t>
      </w:r>
    </w:p>
    <w:p w:rsidR="00D269D4" w:rsidRPr="009C56A9" w:rsidRDefault="00D269D4" w:rsidP="009C56A9">
      <w:pPr>
        <w:spacing w:after="0" w:line="240" w:lineRule="auto"/>
        <w:ind w:firstLine="709"/>
        <w:jc w:val="right"/>
        <w:rPr>
          <w:i/>
          <w:sz w:val="28"/>
          <w:szCs w:val="28"/>
        </w:rPr>
      </w:pPr>
      <w:r w:rsidRPr="009C56A9">
        <w:rPr>
          <w:i/>
          <w:sz w:val="28"/>
          <w:szCs w:val="28"/>
        </w:rPr>
        <w:t>по делу № А73-15312/2022 Арбитражного суда Хабаровского края</w:t>
      </w:r>
    </w:p>
    <w:p w:rsidR="00D269D4" w:rsidRPr="009C56A9" w:rsidRDefault="00D269D4" w:rsidP="009C56A9">
      <w:pPr>
        <w:spacing w:after="0" w:line="240" w:lineRule="auto"/>
        <w:rPr>
          <w:i/>
          <w:sz w:val="28"/>
          <w:szCs w:val="28"/>
        </w:rPr>
      </w:pPr>
    </w:p>
    <w:p w:rsidR="00D269D4" w:rsidRPr="009C56A9" w:rsidRDefault="00D269D4" w:rsidP="009C56A9">
      <w:pPr>
        <w:spacing w:after="0" w:line="240" w:lineRule="auto"/>
        <w:ind w:firstLine="709"/>
        <w:jc w:val="both"/>
        <w:rPr>
          <w:b/>
          <w:sz w:val="28"/>
          <w:szCs w:val="28"/>
        </w:rPr>
      </w:pPr>
      <w:r w:rsidRPr="009C56A9">
        <w:rPr>
          <w:b/>
          <w:sz w:val="28"/>
          <w:szCs w:val="28"/>
        </w:rPr>
        <w:t>4. Покупатель, не исполнивший надлежащим образом обязательства по оплате товара, что повлекло расторжение договора, после возврата имущества утрачивает право на получение дохода от его использования третьими лицами, поскольку такой доход должен быть возвращен им продавцу (собственнику) по правилам пункта 4 статьи 453 и пункта 1 статьи 1107 ГК РФ.</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Между предпринимателем-1 (собственник</w:t>
      </w:r>
      <w:r w:rsidR="00C87B9A">
        <w:rPr>
          <w:sz w:val="28"/>
          <w:szCs w:val="28"/>
        </w:rPr>
        <w:t>ом</w:t>
      </w:r>
      <w:r w:rsidRPr="009C56A9">
        <w:rPr>
          <w:sz w:val="28"/>
          <w:szCs w:val="28"/>
        </w:rPr>
        <w:t xml:space="preserve">) </w:t>
      </w:r>
      <w:r w:rsidR="00C87B9A">
        <w:rPr>
          <w:sz w:val="28"/>
          <w:szCs w:val="28"/>
        </w:rPr>
        <w:t>и предпринимателем-2 (покупателем</w:t>
      </w:r>
      <w:r w:rsidRPr="009C56A9">
        <w:rPr>
          <w:sz w:val="28"/>
          <w:szCs w:val="28"/>
        </w:rPr>
        <w:t>) заключены договоры купли-продажи земельных участков</w:t>
      </w:r>
      <w:r w:rsidR="00C87B9A">
        <w:rPr>
          <w:sz w:val="28"/>
          <w:szCs w:val="28"/>
        </w:rPr>
        <w:t>,</w:t>
      </w:r>
      <w:r w:rsidRPr="009C56A9">
        <w:rPr>
          <w:sz w:val="28"/>
          <w:szCs w:val="28"/>
        </w:rPr>
        <w:t xml:space="preserve"> категория земель: земли сельскохозяйственного назначения, разрешенное использование: для сельскохозяйственного произво</w:t>
      </w:r>
      <w:r w:rsidR="00C87B9A">
        <w:rPr>
          <w:sz w:val="28"/>
          <w:szCs w:val="28"/>
        </w:rPr>
        <w:t>дства. П</w:t>
      </w:r>
      <w:r w:rsidRPr="009C56A9">
        <w:rPr>
          <w:sz w:val="28"/>
          <w:szCs w:val="28"/>
        </w:rPr>
        <w:t>одписаны акты приема-передачи земельных участков.</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Впоследствии предприниматель-2 обратился в </w:t>
      </w:r>
      <w:r w:rsidR="00237487">
        <w:rPr>
          <w:sz w:val="28"/>
          <w:szCs w:val="28"/>
        </w:rPr>
        <w:t>м</w:t>
      </w:r>
      <w:r w:rsidR="00237487" w:rsidRPr="00237487">
        <w:rPr>
          <w:sz w:val="28"/>
          <w:szCs w:val="28"/>
        </w:rPr>
        <w:t>ежмуниципальный отдел Министерства внутренних дел Российской Федерации</w:t>
      </w:r>
      <w:r w:rsidR="00237487">
        <w:rPr>
          <w:sz w:val="28"/>
          <w:szCs w:val="28"/>
        </w:rPr>
        <w:t xml:space="preserve"> </w:t>
      </w:r>
      <w:r w:rsidRPr="009C56A9">
        <w:rPr>
          <w:sz w:val="28"/>
          <w:szCs w:val="28"/>
        </w:rPr>
        <w:t>с заявлением о самовольных действиях предпринимателя-3 по посеву сои на двух земельных участках, принадлежащих предпринимателю-2. В возбуждении уголовного дела отказано в связи с отсутствием в действиях предпринимателя-3 состава преступления.</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 дальнейшем предприниматель-2 обратился к предпринимателю-3 с претензией о возмещении неосновательного обогащения, связанного с незаконным использованием последним данных земельных участков.</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Поскольку претензионное требование оставлено предпринимателем-3 без удовлетворения, предприниматель-2 обратился в арбитражный суд с иском о взыскании неосновательного обогащения в виде неполученной платы за использование данных земельных участков, стоимости реализованной предпринимателем-3 сельскохозяйственной продукции, процентов за пользование чужим имуществом.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Удовлетворяя заявленные требования, суд первой инстанции установил, что в спорный период земельные участки, принадлежащие на праве собственности предпринимателю-2, в отсутствие договорных отношений использовались предпринимателем-3 для посева и сбора урожая сои. Предприниматель-3 при этом не представил надлежащих доказательств, подтверждающих правомерность использования спорных земельных участков для посева и сбора урожая в установленный период.</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Суд принял во внимание тот факт, что </w:t>
      </w:r>
      <w:r w:rsidR="00237487" w:rsidRPr="009C56A9">
        <w:rPr>
          <w:sz w:val="28"/>
          <w:szCs w:val="28"/>
        </w:rPr>
        <w:t>договоры купли-продажи земельных участков</w:t>
      </w:r>
      <w:r w:rsidR="00237487">
        <w:rPr>
          <w:sz w:val="28"/>
          <w:szCs w:val="28"/>
        </w:rPr>
        <w:t>,</w:t>
      </w:r>
      <w:r w:rsidR="00237487" w:rsidRPr="009C56A9">
        <w:rPr>
          <w:sz w:val="28"/>
          <w:szCs w:val="28"/>
        </w:rPr>
        <w:t xml:space="preserve"> </w:t>
      </w:r>
      <w:r w:rsidRPr="009C56A9">
        <w:rPr>
          <w:sz w:val="28"/>
          <w:szCs w:val="28"/>
        </w:rPr>
        <w:t>заключенные ранее между предпринимателем-1 и предпринимателем-2</w:t>
      </w:r>
      <w:r w:rsidR="00237487">
        <w:rPr>
          <w:sz w:val="28"/>
          <w:szCs w:val="28"/>
        </w:rPr>
        <w:t>,</w:t>
      </w:r>
      <w:r w:rsidRPr="009C56A9">
        <w:rPr>
          <w:sz w:val="28"/>
          <w:szCs w:val="28"/>
        </w:rPr>
        <w:t xml:space="preserve"> расторгнуты по соглашению сторон, стоимость </w:t>
      </w:r>
      <w:r w:rsidRPr="009C56A9">
        <w:rPr>
          <w:sz w:val="28"/>
          <w:szCs w:val="28"/>
        </w:rPr>
        <w:lastRenderedPageBreak/>
        <w:t xml:space="preserve">земельных участков предприниматель-2 не оплачивал. Однако этот факт не принят в качестве </w:t>
      </w:r>
      <w:r w:rsidR="00C87B9A">
        <w:rPr>
          <w:sz w:val="28"/>
          <w:szCs w:val="28"/>
        </w:rPr>
        <w:t xml:space="preserve">основания, </w:t>
      </w:r>
      <w:r w:rsidRPr="009C56A9">
        <w:rPr>
          <w:sz w:val="28"/>
          <w:szCs w:val="28"/>
        </w:rPr>
        <w:t>лишающего предпринимателя-2 права на получение доходов от принадлежавшего ему в спорный период имущества, как и права на обращение в суд с требованием о возмещении неосновательного обогащения в пределах срока исковой давности.</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Суд апелляционной инстанции поддержал изложенный в решении подход о праве покупателя взыскивать с ответчика полученный им доход от использования имущества.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Суд округа не согласился с выводом о наличии у покупателя такого права, что повлекло отмену судебных актов с принятием нового судебного решения об отказе в удовлетворении требований предпринимателя-2. В постановлении суда кассационной инстанции приведена следующая аргументация.</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В пункте 5 </w:t>
      </w:r>
      <w:r w:rsidR="00A61EF3" w:rsidRPr="009C56A9">
        <w:rPr>
          <w:sz w:val="28"/>
          <w:szCs w:val="28"/>
        </w:rPr>
        <w:t>п</w:t>
      </w:r>
      <w:r w:rsidRPr="009C56A9">
        <w:rPr>
          <w:sz w:val="28"/>
          <w:szCs w:val="28"/>
        </w:rPr>
        <w:t>остановления Пленума Высшего Арбитражного Суда Р</w:t>
      </w:r>
      <w:r w:rsidR="002512F0" w:rsidRPr="009C56A9">
        <w:rPr>
          <w:sz w:val="28"/>
          <w:szCs w:val="28"/>
        </w:rPr>
        <w:t xml:space="preserve">оссийской </w:t>
      </w:r>
      <w:r w:rsidRPr="009C56A9">
        <w:rPr>
          <w:sz w:val="28"/>
          <w:szCs w:val="28"/>
        </w:rPr>
        <w:t>Ф</w:t>
      </w:r>
      <w:r w:rsidR="002512F0" w:rsidRPr="009C56A9">
        <w:rPr>
          <w:sz w:val="28"/>
          <w:szCs w:val="28"/>
        </w:rPr>
        <w:t>едерации</w:t>
      </w:r>
      <w:r w:rsidRPr="009C56A9">
        <w:rPr>
          <w:sz w:val="28"/>
          <w:szCs w:val="28"/>
        </w:rPr>
        <w:t xml:space="preserve"> от 06.06.2014 № 35 «О последствиях расторжения договора» </w:t>
      </w:r>
      <w:r w:rsidR="000D6898" w:rsidRPr="009C56A9">
        <w:rPr>
          <w:sz w:val="28"/>
          <w:szCs w:val="28"/>
        </w:rPr>
        <w:t xml:space="preserve">(далее – </w:t>
      </w:r>
      <w:r w:rsidR="00A61EF3" w:rsidRPr="009C56A9">
        <w:rPr>
          <w:sz w:val="28"/>
          <w:szCs w:val="28"/>
        </w:rPr>
        <w:t>П</w:t>
      </w:r>
      <w:r w:rsidR="000D6898" w:rsidRPr="009C56A9">
        <w:rPr>
          <w:sz w:val="28"/>
          <w:szCs w:val="28"/>
        </w:rPr>
        <w:t>остановление</w:t>
      </w:r>
      <w:r w:rsidRPr="009C56A9">
        <w:rPr>
          <w:sz w:val="28"/>
          <w:szCs w:val="28"/>
        </w:rPr>
        <w:t xml:space="preserve"> № 35) разъяснено, что если при рассмотрении спора, связанного с расторжением договора, по которому одна из сторон передала в собственность другой стороне какое-либо имущество, судом установлено нарушение эквивалентности встречных предоставлений вследствие неисполнения или ненадлежащего исполнения своих обязанностей одной из сторон, сторона, передавшая имущество, вправе требовать возврата переданного другой стороне в той мере, в какой это нарушает согласованную сторонами эквивалент</w:t>
      </w:r>
      <w:r w:rsidR="000D6898" w:rsidRPr="009C56A9">
        <w:rPr>
          <w:sz w:val="28"/>
          <w:szCs w:val="28"/>
        </w:rPr>
        <w:t>ность встречных предоставлений.</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Вне зависимости от основания для расторжения договора сторона, обязанная вернуть имущество, возмещает другой стороне все выгоды, которые были извлечены первой стороной в связи с использованием, потреблением или переработкой данного имущества, за вычетом понесенных ею необходимых расходов на его содержание. К названным отношениям сторон могут применяться положения главы 60 ГК РФ, поскольку иное не установлено законом, соглашением сторон и не вытекает из существа соответствующих отношений (статья 1103 ГК РФ).</w:t>
      </w:r>
    </w:p>
    <w:p w:rsidR="00D269D4" w:rsidRPr="009C56A9" w:rsidRDefault="00D269D4" w:rsidP="009C56A9">
      <w:pPr>
        <w:spacing w:after="0" w:line="240" w:lineRule="auto"/>
        <w:ind w:firstLine="709"/>
        <w:jc w:val="both"/>
        <w:rPr>
          <w:sz w:val="28"/>
          <w:szCs w:val="28"/>
        </w:rPr>
      </w:pPr>
    </w:p>
    <w:p w:rsidR="00D269D4" w:rsidRPr="009C56A9" w:rsidRDefault="00D269D4" w:rsidP="00C87B9A">
      <w:pPr>
        <w:spacing w:after="0" w:line="240" w:lineRule="auto"/>
        <w:ind w:firstLine="709"/>
        <w:jc w:val="both"/>
        <w:rPr>
          <w:sz w:val="28"/>
          <w:szCs w:val="28"/>
        </w:rPr>
      </w:pPr>
      <w:r w:rsidRPr="009C56A9">
        <w:rPr>
          <w:sz w:val="28"/>
          <w:szCs w:val="28"/>
        </w:rPr>
        <w:t>Согласно правовой п</w:t>
      </w:r>
      <w:r w:rsidR="0022355A" w:rsidRPr="009C56A9">
        <w:rPr>
          <w:sz w:val="28"/>
          <w:szCs w:val="28"/>
        </w:rPr>
        <w:t>озиции, приведенной в пункте 7 П</w:t>
      </w:r>
      <w:r w:rsidRPr="009C56A9">
        <w:rPr>
          <w:sz w:val="28"/>
          <w:szCs w:val="28"/>
        </w:rPr>
        <w:t xml:space="preserve">остановления </w:t>
      </w:r>
      <w:r w:rsidR="0022355A" w:rsidRPr="009C56A9">
        <w:rPr>
          <w:sz w:val="28"/>
          <w:szCs w:val="28"/>
        </w:rPr>
        <w:t xml:space="preserve"> </w:t>
      </w:r>
      <w:r w:rsidRPr="009C56A9">
        <w:rPr>
          <w:sz w:val="28"/>
          <w:szCs w:val="28"/>
        </w:rPr>
        <w:t xml:space="preserve">№ 35, прекращение (расторжение) договора купли-продажи ввиду существенного нарушения покупателем обязательства по оплате товара не отменяет ранее произошедший по этому договору переход права собственности на товар. В этом случае право собственности продавца на имущество не восстанавливается автоматически, последний приобретает данное право производным способом от покупателя (другой стороны </w:t>
      </w:r>
      <w:r w:rsidRPr="009C56A9">
        <w:rPr>
          <w:sz w:val="28"/>
          <w:szCs w:val="28"/>
        </w:rPr>
        <w:lastRenderedPageBreak/>
        <w:t>прекращенного договора), по общему правилу, в момент обратной передачи вещи (абзац первый пункта 2 статьи 218, пункт 1 статьи 223 ГК РФ).</w:t>
      </w:r>
    </w:p>
    <w:p w:rsidR="00237487" w:rsidRDefault="00237487"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 таком случае при обратном переходе права собственности к преемнику (продавцу) последний получает полный набор правомочий собственника, которые имеют производный характер от прав предшественника (покупателя), и заменяет его в абсолютных правоотношениях собственности. То есть имущество возвращается первоначальному собственнику одновременно со всеми правопритязаниями и обязательствами, сущест</w:t>
      </w:r>
      <w:r w:rsidR="000D6898" w:rsidRPr="009C56A9">
        <w:rPr>
          <w:sz w:val="28"/>
          <w:szCs w:val="28"/>
        </w:rPr>
        <w:t>вующими на момент его передачи.</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Таким образом, покупатель, не исполнивший надлежащим образом обязательства по оплате товара, что повлекло расторжение договора, после возврата имущества утрачивает право на получение дохода от его использования (в том числе незаконного) третьими лицами, поскольку такой доход должен быть возвращен (возмещен) им продавцу (собственнику) по правилам пункта 4 статьи 453 и пункта 1 статьи 1107 ГК РФ с учетом разъяснений пункт</w:t>
      </w:r>
      <w:r w:rsidR="00237487">
        <w:rPr>
          <w:sz w:val="28"/>
          <w:szCs w:val="28"/>
        </w:rPr>
        <w:t>а 5 П</w:t>
      </w:r>
      <w:r w:rsidR="000D6898" w:rsidRPr="009C56A9">
        <w:rPr>
          <w:sz w:val="28"/>
          <w:szCs w:val="28"/>
        </w:rPr>
        <w:t>остановления № 35.</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В рассматриваемом случае расторжение договоров купли-продажи произошло в связи с ненадлежащим исполнением покупателем (предпринимателем-2) обязательств по оплате недвижимого имущества. Соглашениями сторон о расторжении договоров не предусмотрены специальные правила и иные условия, по которым возвращается имущество </w:t>
      </w:r>
      <w:r w:rsidR="000D6898" w:rsidRPr="009C56A9">
        <w:rPr>
          <w:sz w:val="28"/>
          <w:szCs w:val="28"/>
        </w:rPr>
        <w:t>в связи расторжением договоров.</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Поскольку в данном случае истец обратился в суд уже после расторжения договоров купли-продажи, то у судов не имелось оснований для взыскания с ответчика доходов от реализации сои, выращенной на спорных участках, так как право требования этих доходов перешло к первоначальному собственнику (продавцу) одновременно с возвратом проданного, но не оплаченного покупателем имущества</w:t>
      </w:r>
      <w:r w:rsidR="000D6898" w:rsidRPr="009C56A9">
        <w:rPr>
          <w:sz w:val="28"/>
          <w:szCs w:val="28"/>
        </w:rPr>
        <w:t>.</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right"/>
        <w:rPr>
          <w:i/>
          <w:sz w:val="28"/>
          <w:szCs w:val="28"/>
        </w:rPr>
      </w:pPr>
      <w:r w:rsidRPr="009C56A9">
        <w:rPr>
          <w:i/>
          <w:sz w:val="28"/>
          <w:szCs w:val="28"/>
        </w:rPr>
        <w:t>Постановление от 12.04.2024 № Ф03-728/2024</w:t>
      </w:r>
    </w:p>
    <w:p w:rsidR="00D269D4" w:rsidRPr="009C56A9" w:rsidRDefault="00D269D4" w:rsidP="009C56A9">
      <w:pPr>
        <w:spacing w:after="0" w:line="240" w:lineRule="auto"/>
        <w:ind w:firstLine="709"/>
        <w:jc w:val="right"/>
        <w:rPr>
          <w:i/>
          <w:sz w:val="28"/>
          <w:szCs w:val="28"/>
        </w:rPr>
      </w:pPr>
      <w:r w:rsidRPr="009C56A9">
        <w:rPr>
          <w:i/>
          <w:sz w:val="28"/>
          <w:szCs w:val="28"/>
        </w:rPr>
        <w:t>по делу № А04-1003/2021 Арбитражного суда Амурской области</w:t>
      </w:r>
    </w:p>
    <w:p w:rsidR="00C87B9A" w:rsidRDefault="00C87B9A" w:rsidP="009C56A9">
      <w:pPr>
        <w:spacing w:after="0" w:line="240" w:lineRule="auto"/>
        <w:ind w:firstLine="709"/>
        <w:jc w:val="both"/>
        <w:rPr>
          <w:i/>
          <w:sz w:val="28"/>
          <w:szCs w:val="28"/>
        </w:rPr>
      </w:pPr>
    </w:p>
    <w:p w:rsidR="00D269D4" w:rsidRPr="009C56A9" w:rsidRDefault="00D269D4" w:rsidP="009C56A9">
      <w:pPr>
        <w:spacing w:after="0" w:line="240" w:lineRule="auto"/>
        <w:ind w:firstLine="709"/>
        <w:jc w:val="both"/>
        <w:rPr>
          <w:b/>
          <w:sz w:val="28"/>
          <w:szCs w:val="28"/>
        </w:rPr>
      </w:pPr>
      <w:r w:rsidRPr="009C56A9">
        <w:rPr>
          <w:b/>
          <w:sz w:val="28"/>
          <w:szCs w:val="28"/>
        </w:rPr>
        <w:t>5. При расчете периода задержки вагонов в целях начисления штрафа, предусмотренного частью 6 статьи 62 Устава железнодорожного транспорта Российской Федерации, необходимо учитывать договоры, заключенные между лицами, осуществлявшими подачу спорных вагонов к местам погрузки на соответствующем пути необщего пользования и их уборку с этих мест, наличие (отсутствие) в указанных договорах согласованных технологических сроков оборота вагонов.</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lastRenderedPageBreak/>
        <w:t>Общество-1 предоставило вагоны, принадлежащие ему на праве аренды, под погрузку груза. В груженом состояни</w:t>
      </w:r>
      <w:r w:rsidR="000D6898" w:rsidRPr="009C56A9">
        <w:rPr>
          <w:sz w:val="28"/>
          <w:szCs w:val="28"/>
        </w:rPr>
        <w:t>и вагоны направлены обществу-2.</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Впоследствии вагоны прибыли на станцию выгрузки, после поданы на пути необщего пользования под выгрузку, выгрузка была осуществлена, вагоны убраны.</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Общество-1, сославшись на превышение срока выгрузки груза и сверхнормативный простой вагонов на подъездном пути, направило обществу-2 претензию с требованием об уплате штрафа, предусмотренного частью 6 статьи 62 </w:t>
      </w:r>
      <w:r w:rsidR="00497FAA" w:rsidRPr="009C56A9">
        <w:rPr>
          <w:sz w:val="28"/>
          <w:szCs w:val="28"/>
        </w:rPr>
        <w:t>Федерального закона от 10.01.2003 № 18-ФЗ «Устав железнодорожного транспорта Российской Федерации»</w:t>
      </w:r>
      <w:r w:rsidRPr="009C56A9">
        <w:rPr>
          <w:sz w:val="28"/>
          <w:szCs w:val="28"/>
        </w:rPr>
        <w:t xml:space="preserve"> (далее – УЖТ</w:t>
      </w:r>
      <w:r w:rsidR="00497FAA" w:rsidRPr="009C56A9">
        <w:rPr>
          <w:sz w:val="28"/>
          <w:szCs w:val="28"/>
        </w:rPr>
        <w:t xml:space="preserve"> РФ</w:t>
      </w:r>
      <w:r w:rsidRPr="009C56A9">
        <w:rPr>
          <w:sz w:val="28"/>
          <w:szCs w:val="28"/>
        </w:rPr>
        <w:t>).</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Оставление претензии без удовлетворения послужило основанием для обращения общества-1 в арбитражный суд с исковым заявлением о взыскании с общества-2 штрафа.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Разрешая спор, суды руководствовались положениями статей 309, 329, 330, 793 ГК РФ, статей 36, 62, 99, 100, 101 </w:t>
      </w:r>
      <w:r w:rsidR="00497FAA" w:rsidRPr="009C56A9">
        <w:rPr>
          <w:sz w:val="28"/>
          <w:szCs w:val="28"/>
        </w:rPr>
        <w:t>УЖТ РФ</w:t>
      </w:r>
      <w:r w:rsidRPr="009C56A9">
        <w:rPr>
          <w:sz w:val="28"/>
          <w:szCs w:val="28"/>
        </w:rPr>
        <w:t>, пунктов 2, 7 Правил оформления и взыскания штрафов при перевозке грузов железнодорожным транспортом, утвержденных приказом Министерства путей сообщения Российской Федерации от 18.06.2003 № 43, разъяснениями пункта 14 Обзора судебной практики по спорам, связанным с договорами перевозки груза и транспортной экспедиции, утвержденного Президиумом Верховного Суда Р</w:t>
      </w:r>
      <w:r w:rsidR="000D6898" w:rsidRPr="009C56A9">
        <w:rPr>
          <w:sz w:val="28"/>
          <w:szCs w:val="28"/>
        </w:rPr>
        <w:t xml:space="preserve">оссийской </w:t>
      </w:r>
      <w:r w:rsidRPr="009C56A9">
        <w:rPr>
          <w:sz w:val="28"/>
          <w:szCs w:val="28"/>
        </w:rPr>
        <w:t>Ф</w:t>
      </w:r>
      <w:r w:rsidR="000D6898" w:rsidRPr="009C56A9">
        <w:rPr>
          <w:sz w:val="28"/>
          <w:szCs w:val="28"/>
        </w:rPr>
        <w:t>едерации</w:t>
      </w:r>
      <w:r w:rsidRPr="009C56A9">
        <w:rPr>
          <w:sz w:val="28"/>
          <w:szCs w:val="28"/>
        </w:rPr>
        <w:t xml:space="preserve"> от 20.12.2017.</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Суды указали, что общество-1, являясь арендатором спорных вагонов, также приобретает статус оператора подвижного состава, чьи права при использовании принадлежащих ему вагонов не должны отличаться от прав перевозчика. Следовательно, общество-1 имеет право на взыскание штрафа за задержку принадлежащих ему вагонов под погрузкой или выгрузкой.</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Факт нарушения обществом-2 сроков оборота вагонов подтвержден предоставленными в материалы дела перевозчиком ведомостями подачи-убо</w:t>
      </w:r>
      <w:r w:rsidR="000D6898" w:rsidRPr="009C56A9">
        <w:rPr>
          <w:sz w:val="28"/>
          <w:szCs w:val="28"/>
        </w:rPr>
        <w:t>рки и памятками приемосдатчика.</w:t>
      </w:r>
    </w:p>
    <w:p w:rsidR="00D269D4" w:rsidRPr="009C56A9" w:rsidRDefault="00D269D4" w:rsidP="009C56A9">
      <w:pPr>
        <w:spacing w:after="0" w:line="240" w:lineRule="auto"/>
        <w:ind w:firstLine="709"/>
        <w:jc w:val="both"/>
        <w:rPr>
          <w:sz w:val="28"/>
          <w:szCs w:val="28"/>
          <w:highlight w:val="green"/>
        </w:rPr>
      </w:pPr>
    </w:p>
    <w:p w:rsidR="00D269D4" w:rsidRPr="009C56A9" w:rsidRDefault="00D269D4" w:rsidP="009C56A9">
      <w:pPr>
        <w:spacing w:after="0" w:line="240" w:lineRule="auto"/>
        <w:ind w:firstLine="709"/>
        <w:jc w:val="both"/>
        <w:rPr>
          <w:sz w:val="28"/>
          <w:szCs w:val="28"/>
        </w:rPr>
      </w:pPr>
      <w:r w:rsidRPr="009C56A9">
        <w:rPr>
          <w:sz w:val="28"/>
          <w:szCs w:val="28"/>
        </w:rPr>
        <w:t xml:space="preserve">При определении длительности простоя суды исходили из того, что технологические сроки оборота вагонов между сторонами спора не согласованы, а потому общество-1, выступая в качестве оператора </w:t>
      </w:r>
      <w:r w:rsidRPr="009C56A9">
        <w:rPr>
          <w:sz w:val="28"/>
          <w:szCs w:val="28"/>
        </w:rPr>
        <w:lastRenderedPageBreak/>
        <w:t>подвижного состава, вправе требовать взыскания с общества-2 штрафа по истечении 36 часов с момента подачи вагонов под выгрузку.</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Довод общества-2 о том, что в силу заключенного им с перевозчиком договора на эксплуатацию железнодорожного пути необщего пользования технологический срок оборота вагонов на железнодорожном пути необщего пользования общества-2 составляет 41,8 часов, отклонен. Суды указали, что общество-1 не является стороной указанного договора, а расстановка вагонов на места погрузки/выгрузки грузов с выставочного пути произ</w:t>
      </w:r>
      <w:r w:rsidR="000D6898" w:rsidRPr="009C56A9">
        <w:rPr>
          <w:sz w:val="28"/>
          <w:szCs w:val="28"/>
        </w:rPr>
        <w:t>водится локомотивом общества-2.</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Постановлением суда кассационной инстанции принятые по спору решение и постановление изменены в ча</w:t>
      </w:r>
      <w:r w:rsidR="000D6898" w:rsidRPr="009C56A9">
        <w:rPr>
          <w:sz w:val="28"/>
          <w:szCs w:val="28"/>
        </w:rPr>
        <w:t>сти размера взысканного штрафа.</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Суд округа согласился с выводами судов в части установления факта просрочки и оснований для взыскания с общества-2 штрафа, наличия у общества-1 как оператора подвижного состава права требования уплаты штрафа, а также установленных судами обстоятельств относительно дат и времени фактической подачи вагонов под выгрузку, их уборки, завершения грузовых операций.</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Вместе с тем признал, что при определении длительности простоя вагонов судами не учтено следующее.</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Согласно части 6 статьи 62 УЖТ РФ обязанность грузоотправителя (грузополучателя) либо владельца железнодорожного пути необщего пользования уплачивать владельцу вагона штраф наступает в случае задержки вагона либо более чем на 24 часа по истечении технологических сроков оборота вагонов, контейнеров (установленных договорами на эксплуатацию железнодорожного пути необщего пользования или договорами на подачу и уборку вагонов) либо по истечении 36 часов с момента подачи вагонов под погрузку (когда такие сроки не согласованы).</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Упоминание в части 6 статьи 62 УЖТ РФ договоров на эксплуатацию железнодорожного пути необщего пользования и на подачу и уборку вагонов является не условием применения ответственности, а юридико-техническим приемом, позволяющим определить время просрочки, за которую устанавливается штраф. В связи с этим, при определении просрочки необходимо учитывать все заключенные в установленном порядке договоры между надлежащими лицами, осуществлявшими подачу спорных вагонов к местам погрузки на соответствующем пути необщего пользования и их уборку с этих мест.</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both"/>
        <w:rPr>
          <w:sz w:val="28"/>
          <w:szCs w:val="28"/>
        </w:rPr>
      </w:pPr>
      <w:r w:rsidRPr="009C56A9">
        <w:rPr>
          <w:sz w:val="28"/>
          <w:szCs w:val="28"/>
        </w:rPr>
        <w:t xml:space="preserve">Таким образом, в рассматриваемом случае просрочка подлежала определению за задержку вагонов под выгрузкой свыше 24 часов по </w:t>
      </w:r>
      <w:r w:rsidRPr="009C56A9">
        <w:rPr>
          <w:sz w:val="28"/>
          <w:szCs w:val="28"/>
        </w:rPr>
        <w:lastRenderedPageBreak/>
        <w:t>истечении технологического срока оборота спорных вагонов (41,8 часов), предусмотренного в договоре, который заключен между обществом-2 и перевозчиком.</w:t>
      </w:r>
    </w:p>
    <w:p w:rsidR="00D269D4" w:rsidRPr="009C56A9" w:rsidRDefault="00D269D4" w:rsidP="009C56A9">
      <w:pPr>
        <w:spacing w:after="0" w:line="240" w:lineRule="auto"/>
        <w:ind w:firstLine="709"/>
        <w:jc w:val="both"/>
        <w:rPr>
          <w:sz w:val="28"/>
          <w:szCs w:val="28"/>
        </w:rPr>
      </w:pPr>
    </w:p>
    <w:p w:rsidR="00D269D4" w:rsidRPr="009C56A9" w:rsidRDefault="00D269D4" w:rsidP="009C56A9">
      <w:pPr>
        <w:spacing w:after="0" w:line="240" w:lineRule="auto"/>
        <w:ind w:firstLine="709"/>
        <w:jc w:val="right"/>
        <w:rPr>
          <w:i/>
          <w:sz w:val="28"/>
          <w:szCs w:val="28"/>
        </w:rPr>
      </w:pPr>
      <w:r w:rsidRPr="009C56A9">
        <w:rPr>
          <w:i/>
          <w:sz w:val="28"/>
          <w:szCs w:val="28"/>
        </w:rPr>
        <w:t>Постановление от 24.04.2024 № Ф03-700/2024</w:t>
      </w:r>
    </w:p>
    <w:p w:rsidR="00D269D4" w:rsidRPr="009C56A9" w:rsidRDefault="00D269D4" w:rsidP="009C56A9">
      <w:pPr>
        <w:spacing w:after="0" w:line="240" w:lineRule="auto"/>
        <w:ind w:firstLine="709"/>
        <w:jc w:val="right"/>
        <w:rPr>
          <w:i/>
          <w:sz w:val="28"/>
          <w:szCs w:val="28"/>
        </w:rPr>
      </w:pPr>
      <w:r w:rsidRPr="009C56A9">
        <w:rPr>
          <w:i/>
          <w:sz w:val="28"/>
          <w:szCs w:val="28"/>
        </w:rPr>
        <w:t>по делу № А51-3631/2023 Арбитражного суда Приморского края</w:t>
      </w:r>
    </w:p>
    <w:p w:rsidR="00C87B9A" w:rsidRDefault="00C87B9A" w:rsidP="009C56A9">
      <w:pPr>
        <w:autoSpaceDE w:val="0"/>
        <w:autoSpaceDN w:val="0"/>
        <w:adjustRightInd w:val="0"/>
        <w:spacing w:after="0" w:line="240" w:lineRule="auto"/>
        <w:jc w:val="center"/>
        <w:rPr>
          <w:i/>
          <w:sz w:val="28"/>
          <w:szCs w:val="28"/>
        </w:rPr>
      </w:pPr>
    </w:p>
    <w:p w:rsidR="00103CCF" w:rsidRPr="009C56A9" w:rsidRDefault="00103CCF" w:rsidP="002162B3">
      <w:pPr>
        <w:autoSpaceDE w:val="0"/>
        <w:autoSpaceDN w:val="0"/>
        <w:adjustRightInd w:val="0"/>
        <w:spacing w:after="0" w:line="240" w:lineRule="auto"/>
        <w:jc w:val="center"/>
        <w:rPr>
          <w:b/>
          <w:bCs/>
          <w:color w:val="000000"/>
          <w:sz w:val="28"/>
          <w:szCs w:val="28"/>
        </w:rPr>
      </w:pPr>
      <w:r w:rsidRPr="009C56A9">
        <w:rPr>
          <w:b/>
          <w:bCs/>
          <w:color w:val="000000"/>
          <w:sz w:val="28"/>
          <w:szCs w:val="28"/>
        </w:rPr>
        <w:t>Судебная коллегия по рассмотрению споров, возникающих из административных и иных публичных правоотношений</w:t>
      </w:r>
    </w:p>
    <w:p w:rsidR="00103CCF" w:rsidRPr="009C56A9" w:rsidRDefault="00103CCF" w:rsidP="009C56A9">
      <w:pPr>
        <w:spacing w:after="0" w:line="240" w:lineRule="auto"/>
        <w:ind w:firstLine="709"/>
        <w:jc w:val="both"/>
        <w:rPr>
          <w:b/>
          <w:sz w:val="28"/>
          <w:szCs w:val="28"/>
        </w:rPr>
      </w:pPr>
    </w:p>
    <w:p w:rsidR="007A23BD" w:rsidRPr="009C56A9" w:rsidRDefault="007A23BD" w:rsidP="009C56A9">
      <w:pPr>
        <w:spacing w:after="0" w:line="240" w:lineRule="auto"/>
        <w:ind w:firstLine="709"/>
        <w:jc w:val="both"/>
        <w:rPr>
          <w:b/>
          <w:sz w:val="28"/>
          <w:szCs w:val="28"/>
        </w:rPr>
      </w:pPr>
      <w:r w:rsidRPr="009C56A9">
        <w:rPr>
          <w:b/>
          <w:sz w:val="28"/>
          <w:szCs w:val="28"/>
        </w:rPr>
        <w:t>1. Убытки в виде оплаты банку вознаграждения за выдачу независимой банковской гарантии, содержащей отлагательное условие о заключении договора, не подлежат возмещению в случае, если государственный контракт, во исполнение которого предостав</w:t>
      </w:r>
      <w:r w:rsidR="005E6BF8" w:rsidRPr="009C56A9">
        <w:rPr>
          <w:b/>
          <w:sz w:val="28"/>
          <w:szCs w:val="28"/>
        </w:rPr>
        <w:t>лена гарантия, не был заключен.</w:t>
      </w:r>
    </w:p>
    <w:p w:rsidR="005E6BF8" w:rsidRPr="009C56A9" w:rsidRDefault="005E6BF8" w:rsidP="009C56A9">
      <w:pPr>
        <w:spacing w:after="0" w:line="240" w:lineRule="auto"/>
        <w:ind w:firstLine="709"/>
        <w:jc w:val="both"/>
        <w:rPr>
          <w:b/>
          <w:sz w:val="28"/>
          <w:szCs w:val="28"/>
        </w:rPr>
      </w:pPr>
    </w:p>
    <w:p w:rsidR="007A60A6" w:rsidRPr="009C56A9" w:rsidRDefault="00103CCF" w:rsidP="009C56A9">
      <w:pPr>
        <w:spacing w:after="0" w:line="240" w:lineRule="auto"/>
        <w:ind w:firstLine="709"/>
        <w:jc w:val="both"/>
        <w:rPr>
          <w:sz w:val="28"/>
          <w:szCs w:val="28"/>
        </w:rPr>
      </w:pPr>
      <w:r w:rsidRPr="009C56A9">
        <w:rPr>
          <w:sz w:val="28"/>
          <w:szCs w:val="28"/>
        </w:rPr>
        <w:t>По результатам электронного аукциона</w:t>
      </w:r>
      <w:r w:rsidR="00126697" w:rsidRPr="009C56A9">
        <w:rPr>
          <w:sz w:val="28"/>
          <w:szCs w:val="28"/>
        </w:rPr>
        <w:t xml:space="preserve"> на выполнение проектно-изыскательских работ по строительству причального комплекса</w:t>
      </w:r>
      <w:r w:rsidRPr="009C56A9">
        <w:rPr>
          <w:sz w:val="28"/>
          <w:szCs w:val="28"/>
        </w:rPr>
        <w:t>, проведенного государственным казенным учреждением (далее – учреждение)</w:t>
      </w:r>
      <w:r w:rsidR="00011CB2" w:rsidRPr="009C56A9">
        <w:rPr>
          <w:sz w:val="28"/>
          <w:szCs w:val="28"/>
        </w:rPr>
        <w:t>,</w:t>
      </w:r>
      <w:r w:rsidRPr="009C56A9">
        <w:rPr>
          <w:sz w:val="28"/>
          <w:szCs w:val="28"/>
        </w:rPr>
        <w:t xml:space="preserve"> победителем определено общество.</w:t>
      </w:r>
    </w:p>
    <w:p w:rsidR="007A60A6" w:rsidRPr="009C56A9" w:rsidRDefault="007A60A6"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 xml:space="preserve">Во исполнение </w:t>
      </w:r>
      <w:r w:rsidR="00126697" w:rsidRPr="009C56A9">
        <w:rPr>
          <w:sz w:val="28"/>
          <w:szCs w:val="28"/>
        </w:rPr>
        <w:t xml:space="preserve">требований аукционной документации </w:t>
      </w:r>
      <w:r w:rsidRPr="009C56A9">
        <w:rPr>
          <w:sz w:val="28"/>
          <w:szCs w:val="28"/>
        </w:rPr>
        <w:t xml:space="preserve">общество предоставило </w:t>
      </w:r>
      <w:r w:rsidR="00126697" w:rsidRPr="009C56A9">
        <w:rPr>
          <w:sz w:val="28"/>
          <w:szCs w:val="28"/>
        </w:rPr>
        <w:t>учреждению независимую гарантию.</w:t>
      </w:r>
      <w:r w:rsidRPr="009C56A9">
        <w:rPr>
          <w:sz w:val="28"/>
          <w:szCs w:val="28"/>
        </w:rPr>
        <w:t xml:space="preserve"> </w:t>
      </w:r>
      <w:r w:rsidR="00126697" w:rsidRPr="009C56A9">
        <w:rPr>
          <w:sz w:val="28"/>
          <w:szCs w:val="28"/>
        </w:rPr>
        <w:t xml:space="preserve">Указанная гарантия </w:t>
      </w:r>
      <w:r w:rsidRPr="009C56A9">
        <w:rPr>
          <w:sz w:val="28"/>
          <w:szCs w:val="28"/>
        </w:rPr>
        <w:t>выдан</w:t>
      </w:r>
      <w:r w:rsidR="00126697" w:rsidRPr="009C56A9">
        <w:rPr>
          <w:sz w:val="28"/>
          <w:szCs w:val="28"/>
        </w:rPr>
        <w:t>а</w:t>
      </w:r>
      <w:r w:rsidRPr="009C56A9">
        <w:rPr>
          <w:sz w:val="28"/>
          <w:szCs w:val="28"/>
        </w:rPr>
        <w:t xml:space="preserve"> банком</w:t>
      </w:r>
      <w:r w:rsidR="00126697" w:rsidRPr="009C56A9">
        <w:rPr>
          <w:sz w:val="28"/>
          <w:szCs w:val="28"/>
        </w:rPr>
        <w:t xml:space="preserve"> на основании соглашения о выдаче гарантии, в соответствии с которым принципал (общество) обязался уплатить гаранту (банку) плату за предоставление гарантии в предусмотренной сумме. </w:t>
      </w:r>
      <w:r w:rsidRPr="009C56A9">
        <w:rPr>
          <w:sz w:val="28"/>
          <w:szCs w:val="28"/>
        </w:rPr>
        <w:t>Платежным поручением общество перечислило банку во</w:t>
      </w:r>
      <w:r w:rsidR="00BF77E7" w:rsidRPr="009C56A9">
        <w:rPr>
          <w:sz w:val="28"/>
          <w:szCs w:val="28"/>
        </w:rPr>
        <w:t>знаграждение за предоставление независимой</w:t>
      </w:r>
      <w:r w:rsidRPr="009C56A9">
        <w:rPr>
          <w:sz w:val="28"/>
          <w:szCs w:val="28"/>
        </w:rPr>
        <w:t xml:space="preserve"> гарантии.</w:t>
      </w:r>
    </w:p>
    <w:p w:rsidR="00103CCF" w:rsidRPr="009C56A9" w:rsidRDefault="00103CCF" w:rsidP="009C56A9">
      <w:pPr>
        <w:spacing w:after="0" w:line="240" w:lineRule="auto"/>
        <w:ind w:firstLine="709"/>
        <w:jc w:val="both"/>
        <w:rPr>
          <w:sz w:val="28"/>
          <w:szCs w:val="28"/>
        </w:rPr>
      </w:pPr>
    </w:p>
    <w:p w:rsidR="00103CCF" w:rsidRPr="009C56A9" w:rsidRDefault="00126697" w:rsidP="009C56A9">
      <w:pPr>
        <w:spacing w:after="0" w:line="240" w:lineRule="auto"/>
        <w:ind w:firstLine="709"/>
        <w:jc w:val="both"/>
        <w:rPr>
          <w:sz w:val="28"/>
          <w:szCs w:val="28"/>
        </w:rPr>
      </w:pPr>
      <w:r w:rsidRPr="009C56A9">
        <w:rPr>
          <w:sz w:val="28"/>
          <w:szCs w:val="28"/>
        </w:rPr>
        <w:t xml:space="preserve">Обществом подписан </w:t>
      </w:r>
      <w:r w:rsidR="00C461A1" w:rsidRPr="009C56A9">
        <w:rPr>
          <w:sz w:val="28"/>
          <w:szCs w:val="28"/>
        </w:rPr>
        <w:t xml:space="preserve">и размещен в Единой информационной системе проект контракта. </w:t>
      </w:r>
      <w:r w:rsidR="00103CCF" w:rsidRPr="009C56A9">
        <w:rPr>
          <w:sz w:val="28"/>
          <w:szCs w:val="28"/>
        </w:rPr>
        <w:t xml:space="preserve">Однако в установленные сроки учреждение не подписало государственный контракт с победителем аукциона </w:t>
      </w:r>
      <w:r w:rsidR="00C461A1" w:rsidRPr="009C56A9">
        <w:rPr>
          <w:sz w:val="28"/>
          <w:szCs w:val="28"/>
        </w:rPr>
        <w:t>ввиду</w:t>
      </w:r>
      <w:r w:rsidR="00103CCF" w:rsidRPr="009C56A9">
        <w:rPr>
          <w:sz w:val="28"/>
          <w:szCs w:val="28"/>
        </w:rPr>
        <w:t xml:space="preserve"> исключения объекта строительства </w:t>
      </w:r>
      <w:r w:rsidR="00C461A1" w:rsidRPr="009C56A9">
        <w:rPr>
          <w:sz w:val="28"/>
          <w:szCs w:val="28"/>
        </w:rPr>
        <w:t xml:space="preserve">(причального комплекса) </w:t>
      </w:r>
      <w:r w:rsidR="00103CCF" w:rsidRPr="009C56A9">
        <w:rPr>
          <w:sz w:val="28"/>
          <w:szCs w:val="28"/>
        </w:rPr>
        <w:t>из программы финансирования</w:t>
      </w:r>
      <w:r w:rsidR="00C461A1" w:rsidRPr="009C56A9">
        <w:rPr>
          <w:sz w:val="28"/>
          <w:szCs w:val="28"/>
        </w:rPr>
        <w:t>, действующей в</w:t>
      </w:r>
      <w:r w:rsidR="00DB58EC" w:rsidRPr="009C56A9">
        <w:rPr>
          <w:sz w:val="28"/>
          <w:szCs w:val="28"/>
        </w:rPr>
        <w:t xml:space="preserve"> субъект</w:t>
      </w:r>
      <w:r w:rsidR="00C461A1" w:rsidRPr="009C56A9">
        <w:rPr>
          <w:sz w:val="28"/>
          <w:szCs w:val="28"/>
        </w:rPr>
        <w:t>е</w:t>
      </w:r>
      <w:r w:rsidR="00DB58EC" w:rsidRPr="009C56A9">
        <w:rPr>
          <w:sz w:val="28"/>
          <w:szCs w:val="28"/>
        </w:rPr>
        <w:t xml:space="preserve"> Российской Федерации</w:t>
      </w:r>
      <w:r w:rsidR="00103CCF" w:rsidRPr="009C56A9">
        <w:rPr>
          <w:sz w:val="28"/>
          <w:szCs w:val="28"/>
        </w:rPr>
        <w:t>, о чем обществу было сообщено</w:t>
      </w:r>
      <w:r w:rsidR="00C461A1" w:rsidRPr="009C56A9">
        <w:rPr>
          <w:sz w:val="28"/>
          <w:szCs w:val="28"/>
        </w:rPr>
        <w:t xml:space="preserve"> письмом</w:t>
      </w:r>
      <w:r w:rsidR="00103CCF" w:rsidRPr="009C56A9">
        <w:rPr>
          <w:sz w:val="28"/>
          <w:szCs w:val="28"/>
        </w:rPr>
        <w:t>.</w:t>
      </w:r>
    </w:p>
    <w:p w:rsidR="00103CCF" w:rsidRPr="009C56A9" w:rsidRDefault="00103CCF" w:rsidP="009C56A9">
      <w:pPr>
        <w:spacing w:after="0" w:line="240" w:lineRule="auto"/>
        <w:ind w:firstLine="709"/>
        <w:jc w:val="both"/>
        <w:rPr>
          <w:sz w:val="28"/>
          <w:szCs w:val="28"/>
        </w:rPr>
      </w:pPr>
    </w:p>
    <w:p w:rsidR="00103CCF" w:rsidRPr="009C56A9" w:rsidRDefault="00DB58EC" w:rsidP="009C56A9">
      <w:pPr>
        <w:spacing w:after="0" w:line="240" w:lineRule="auto"/>
        <w:ind w:firstLine="709"/>
        <w:jc w:val="both"/>
        <w:rPr>
          <w:sz w:val="28"/>
          <w:szCs w:val="28"/>
        </w:rPr>
      </w:pPr>
      <w:r w:rsidRPr="009C56A9">
        <w:rPr>
          <w:sz w:val="28"/>
          <w:szCs w:val="28"/>
        </w:rPr>
        <w:t>О</w:t>
      </w:r>
      <w:r w:rsidR="00103CCF" w:rsidRPr="009C56A9">
        <w:rPr>
          <w:sz w:val="28"/>
          <w:szCs w:val="28"/>
        </w:rPr>
        <w:t>бщество предъявило учреждению требовани</w:t>
      </w:r>
      <w:r w:rsidR="00C461A1" w:rsidRPr="009C56A9">
        <w:rPr>
          <w:sz w:val="28"/>
          <w:szCs w:val="28"/>
        </w:rPr>
        <w:t>е</w:t>
      </w:r>
      <w:r w:rsidR="00103CCF" w:rsidRPr="009C56A9">
        <w:rPr>
          <w:sz w:val="28"/>
          <w:szCs w:val="28"/>
        </w:rPr>
        <w:t xml:space="preserve"> о возмещении убытков в виде оплаты за пред</w:t>
      </w:r>
      <w:r w:rsidR="00C461A1" w:rsidRPr="009C56A9">
        <w:rPr>
          <w:sz w:val="28"/>
          <w:szCs w:val="28"/>
        </w:rPr>
        <w:t xml:space="preserve">оставление </w:t>
      </w:r>
      <w:r w:rsidR="00BF77E7" w:rsidRPr="009C56A9">
        <w:rPr>
          <w:sz w:val="28"/>
          <w:szCs w:val="28"/>
        </w:rPr>
        <w:t xml:space="preserve">независимой </w:t>
      </w:r>
      <w:r w:rsidR="00C461A1" w:rsidRPr="009C56A9">
        <w:rPr>
          <w:sz w:val="28"/>
          <w:szCs w:val="28"/>
        </w:rPr>
        <w:t>банковской гарантии</w:t>
      </w:r>
      <w:r w:rsidR="00103CCF" w:rsidRPr="009C56A9">
        <w:rPr>
          <w:sz w:val="28"/>
          <w:szCs w:val="28"/>
        </w:rPr>
        <w:t>, отказ в удовлетворении которой послужил основанием для обращения общества в арбитражный суд с соответствующим иском.</w:t>
      </w:r>
    </w:p>
    <w:p w:rsidR="00103CCF" w:rsidRPr="009C56A9" w:rsidRDefault="00103CCF"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Решением суда первой инстанции исковые требования удовлетворены в полном объеме.</w:t>
      </w:r>
    </w:p>
    <w:p w:rsidR="00C87B9A" w:rsidRDefault="00C87B9A" w:rsidP="009C56A9">
      <w:pPr>
        <w:spacing w:after="0" w:line="240" w:lineRule="auto"/>
        <w:ind w:firstLine="709"/>
        <w:jc w:val="both"/>
        <w:rPr>
          <w:sz w:val="28"/>
          <w:szCs w:val="28"/>
        </w:rPr>
      </w:pPr>
    </w:p>
    <w:p w:rsidR="00C443F9" w:rsidRPr="009C56A9" w:rsidRDefault="00103CCF" w:rsidP="009C56A9">
      <w:pPr>
        <w:spacing w:after="0" w:line="240" w:lineRule="auto"/>
        <w:ind w:firstLine="709"/>
        <w:jc w:val="both"/>
        <w:rPr>
          <w:sz w:val="28"/>
          <w:szCs w:val="28"/>
        </w:rPr>
      </w:pPr>
      <w:r w:rsidRPr="009C56A9">
        <w:rPr>
          <w:sz w:val="28"/>
          <w:szCs w:val="28"/>
        </w:rPr>
        <w:lastRenderedPageBreak/>
        <w:t>Постановлением суда апелляционной инстанции решение суда первой инстанции отменено, в удовлетворении исковых требований общества отказан</w:t>
      </w:r>
      <w:r w:rsidR="005E6BF8" w:rsidRPr="009C56A9">
        <w:rPr>
          <w:sz w:val="28"/>
          <w:szCs w:val="28"/>
        </w:rPr>
        <w:t>о.</w:t>
      </w:r>
    </w:p>
    <w:p w:rsidR="007A23BD" w:rsidRPr="009C56A9" w:rsidRDefault="007A23BD" w:rsidP="009C56A9">
      <w:pPr>
        <w:spacing w:after="0" w:line="240" w:lineRule="auto"/>
        <w:ind w:firstLine="709"/>
        <w:jc w:val="both"/>
        <w:rPr>
          <w:sz w:val="28"/>
          <w:szCs w:val="28"/>
        </w:rPr>
      </w:pPr>
    </w:p>
    <w:p w:rsidR="00103CCF" w:rsidRPr="009C56A9" w:rsidRDefault="00103CCF" w:rsidP="00C87B9A">
      <w:pPr>
        <w:spacing w:after="0" w:line="240" w:lineRule="auto"/>
        <w:ind w:firstLine="709"/>
        <w:jc w:val="both"/>
        <w:rPr>
          <w:sz w:val="28"/>
          <w:szCs w:val="28"/>
        </w:rPr>
      </w:pPr>
      <w:r w:rsidRPr="009C56A9">
        <w:rPr>
          <w:sz w:val="28"/>
          <w:szCs w:val="28"/>
        </w:rPr>
        <w:t>Суд кассационной инстанции, оставляя без изменения постановление апелляционно</w:t>
      </w:r>
      <w:r w:rsidR="006B2764" w:rsidRPr="009C56A9">
        <w:rPr>
          <w:sz w:val="28"/>
          <w:szCs w:val="28"/>
        </w:rPr>
        <w:t>го</w:t>
      </w:r>
      <w:r w:rsidRPr="009C56A9">
        <w:rPr>
          <w:sz w:val="28"/>
          <w:szCs w:val="28"/>
        </w:rPr>
        <w:t xml:space="preserve"> </w:t>
      </w:r>
      <w:r w:rsidR="006B2764" w:rsidRPr="009C56A9">
        <w:rPr>
          <w:sz w:val="28"/>
          <w:szCs w:val="28"/>
        </w:rPr>
        <w:t>суда</w:t>
      </w:r>
      <w:r w:rsidRPr="009C56A9">
        <w:rPr>
          <w:sz w:val="28"/>
          <w:szCs w:val="28"/>
        </w:rPr>
        <w:t>, исходил из следующего.</w:t>
      </w:r>
    </w:p>
    <w:p w:rsidR="00B11BE6" w:rsidRPr="009C56A9" w:rsidRDefault="00BF77E7" w:rsidP="009C56A9">
      <w:pPr>
        <w:spacing w:after="0" w:line="240" w:lineRule="auto"/>
        <w:ind w:firstLine="709"/>
        <w:jc w:val="both"/>
        <w:rPr>
          <w:sz w:val="28"/>
          <w:szCs w:val="28"/>
        </w:rPr>
      </w:pPr>
      <w:r w:rsidRPr="009C56A9">
        <w:rPr>
          <w:sz w:val="28"/>
          <w:szCs w:val="28"/>
        </w:rPr>
        <w:t xml:space="preserve">В соответствии с частью 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w:t>
      </w:r>
      <w:r w:rsidR="005900F2" w:rsidRPr="009C56A9">
        <w:rPr>
          <w:sz w:val="28"/>
          <w:szCs w:val="28"/>
        </w:rPr>
        <w:t xml:space="preserve">о контрактной системе, Закон </w:t>
      </w:r>
      <w:r w:rsidRPr="009C56A9">
        <w:rPr>
          <w:sz w:val="28"/>
          <w:szCs w:val="28"/>
        </w:rPr>
        <w:t xml:space="preserve">№ 44-ФЗ) </w:t>
      </w:r>
      <w:r w:rsidR="00B11BE6" w:rsidRPr="009C56A9">
        <w:rPr>
          <w:sz w:val="28"/>
          <w:szCs w:val="28"/>
        </w:rPr>
        <w:t>исполнение контракта, гарантийные обязательства могут обеспечиваться предоставлением независимой гарантии, соответствующей требованиям статьи 45 названного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rsidR="00B11BE6" w:rsidRPr="009C56A9" w:rsidRDefault="00B11BE6" w:rsidP="009C56A9">
      <w:pPr>
        <w:spacing w:after="0" w:line="240" w:lineRule="auto"/>
        <w:ind w:firstLine="709"/>
        <w:jc w:val="both"/>
        <w:rPr>
          <w:sz w:val="28"/>
          <w:szCs w:val="28"/>
        </w:rPr>
      </w:pPr>
    </w:p>
    <w:p w:rsidR="00B11BE6" w:rsidRPr="009C56A9" w:rsidRDefault="00B11BE6" w:rsidP="009C56A9">
      <w:pPr>
        <w:spacing w:after="0" w:line="240" w:lineRule="auto"/>
        <w:ind w:firstLine="709"/>
        <w:jc w:val="both"/>
        <w:rPr>
          <w:sz w:val="28"/>
          <w:szCs w:val="28"/>
        </w:rPr>
      </w:pPr>
      <w:r w:rsidRPr="009C56A9">
        <w:rPr>
          <w:sz w:val="28"/>
          <w:szCs w:val="28"/>
        </w:rPr>
        <w:t xml:space="preserve">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w:t>
      </w:r>
      <w:r w:rsidR="005900F2" w:rsidRPr="009C56A9">
        <w:rPr>
          <w:sz w:val="28"/>
          <w:szCs w:val="28"/>
        </w:rPr>
        <w:t>о контрактной системе</w:t>
      </w:r>
      <w:r w:rsidRPr="009C56A9">
        <w:rPr>
          <w:sz w:val="28"/>
          <w:szCs w:val="28"/>
        </w:rPr>
        <w:t xml:space="preserve"> (часть 4 статьи 96 Закона </w:t>
      </w:r>
      <w:r w:rsidR="005900F2" w:rsidRPr="009C56A9">
        <w:rPr>
          <w:sz w:val="28"/>
          <w:szCs w:val="28"/>
        </w:rPr>
        <w:t xml:space="preserve">                </w:t>
      </w:r>
      <w:r w:rsidRPr="009C56A9">
        <w:rPr>
          <w:sz w:val="28"/>
          <w:szCs w:val="28"/>
        </w:rPr>
        <w:t>№ 44-ФЗ).</w:t>
      </w:r>
    </w:p>
    <w:p w:rsidR="00B11BE6" w:rsidRPr="009C56A9" w:rsidRDefault="00B11BE6" w:rsidP="009C56A9">
      <w:pPr>
        <w:spacing w:after="0" w:line="240" w:lineRule="auto"/>
        <w:ind w:firstLine="709"/>
        <w:jc w:val="both"/>
        <w:rPr>
          <w:sz w:val="28"/>
          <w:szCs w:val="28"/>
        </w:rPr>
      </w:pPr>
    </w:p>
    <w:p w:rsidR="00B11BE6" w:rsidRPr="009C56A9" w:rsidRDefault="00B11BE6" w:rsidP="009C56A9">
      <w:pPr>
        <w:spacing w:after="0" w:line="240" w:lineRule="auto"/>
        <w:ind w:firstLine="709"/>
        <w:jc w:val="both"/>
        <w:rPr>
          <w:sz w:val="28"/>
          <w:szCs w:val="28"/>
        </w:rPr>
      </w:pPr>
      <w:r w:rsidRPr="009C56A9">
        <w:rPr>
          <w:sz w:val="28"/>
          <w:szCs w:val="28"/>
        </w:rPr>
        <w:t>В пункте 13 Обзора судебной практики разрешения споров, связанных с применением законодательства о независимой гарантии, утвержденного Президиумом Верховного Суда Российской Федерации 05.06.2019, разъяснено, что расходы принципала на оплату банковской гарантии по государственным (муниципальным) контрактам, прекращенным по обстоятельствам, за которые отвечает бенефициар, являются убытками принципала, подлежащими возмещению бенефициаром.</w:t>
      </w:r>
    </w:p>
    <w:p w:rsidR="00B11BE6" w:rsidRPr="009C56A9" w:rsidRDefault="00B11BE6" w:rsidP="009C56A9">
      <w:pPr>
        <w:spacing w:after="0" w:line="240" w:lineRule="auto"/>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В рассматриваемом случае согласно тексту независимой гарантии, выданной банком в целях обеспечения исполнения обязательств общества (принципал</w:t>
      </w:r>
      <w:r w:rsidR="006B2764" w:rsidRPr="009C56A9">
        <w:rPr>
          <w:sz w:val="28"/>
          <w:szCs w:val="28"/>
        </w:rPr>
        <w:t>а</w:t>
      </w:r>
      <w:r w:rsidRPr="009C56A9">
        <w:rPr>
          <w:sz w:val="28"/>
          <w:szCs w:val="28"/>
        </w:rPr>
        <w:t xml:space="preserve">) по государственному контракту на выполнение проектно-изыскательских работ по </w:t>
      </w:r>
      <w:r w:rsidR="006B2764" w:rsidRPr="009C56A9">
        <w:rPr>
          <w:sz w:val="28"/>
          <w:szCs w:val="28"/>
        </w:rPr>
        <w:t>строительству причального комплекса</w:t>
      </w:r>
      <w:r w:rsidRPr="009C56A9">
        <w:rPr>
          <w:sz w:val="28"/>
          <w:szCs w:val="28"/>
        </w:rPr>
        <w:t xml:space="preserve">, заключенному </w:t>
      </w:r>
      <w:r w:rsidR="00BF77E7" w:rsidRPr="009C56A9">
        <w:rPr>
          <w:sz w:val="28"/>
          <w:szCs w:val="28"/>
        </w:rPr>
        <w:t>обществом</w:t>
      </w:r>
      <w:r w:rsidRPr="009C56A9">
        <w:rPr>
          <w:sz w:val="28"/>
          <w:szCs w:val="28"/>
        </w:rPr>
        <w:t xml:space="preserve"> с учреждением (бенефициаром) по итогам электронного аукциона</w:t>
      </w:r>
      <w:r w:rsidR="00BF77E7" w:rsidRPr="009C56A9">
        <w:rPr>
          <w:sz w:val="28"/>
          <w:szCs w:val="28"/>
        </w:rPr>
        <w:t>,</w:t>
      </w:r>
      <w:r w:rsidRPr="009C56A9">
        <w:rPr>
          <w:sz w:val="28"/>
          <w:szCs w:val="28"/>
        </w:rPr>
        <w:t xml:space="preserve"> следовало, что </w:t>
      </w:r>
      <w:r w:rsidR="00BF77E7" w:rsidRPr="009C56A9">
        <w:rPr>
          <w:sz w:val="28"/>
          <w:szCs w:val="28"/>
        </w:rPr>
        <w:t>данная</w:t>
      </w:r>
      <w:r w:rsidRPr="009C56A9">
        <w:rPr>
          <w:sz w:val="28"/>
          <w:szCs w:val="28"/>
        </w:rPr>
        <w:t xml:space="preserve"> гарантия предоставлена под отлагательным условием, предусматривающим заключение договора предоставления независимой гарантии по обязательствам принципала, возникшим из контракта при его заключении.</w:t>
      </w:r>
    </w:p>
    <w:p w:rsidR="005E6BF8" w:rsidRPr="009C56A9" w:rsidRDefault="005E6BF8" w:rsidP="009C56A9">
      <w:pPr>
        <w:spacing w:after="0" w:line="240" w:lineRule="auto"/>
        <w:ind w:firstLine="709"/>
        <w:jc w:val="both"/>
        <w:rPr>
          <w:sz w:val="28"/>
          <w:szCs w:val="28"/>
        </w:rPr>
      </w:pPr>
    </w:p>
    <w:p w:rsidR="00103CCF" w:rsidRPr="009C56A9" w:rsidRDefault="004151E0" w:rsidP="009C56A9">
      <w:pPr>
        <w:spacing w:after="0" w:line="240" w:lineRule="auto"/>
        <w:ind w:firstLine="709"/>
        <w:jc w:val="both"/>
        <w:rPr>
          <w:sz w:val="28"/>
          <w:szCs w:val="28"/>
        </w:rPr>
      </w:pPr>
      <w:r w:rsidRPr="009C56A9">
        <w:rPr>
          <w:sz w:val="28"/>
          <w:szCs w:val="28"/>
        </w:rPr>
        <w:t>А</w:t>
      </w:r>
      <w:r w:rsidR="009D3FB2" w:rsidRPr="009C56A9">
        <w:rPr>
          <w:sz w:val="28"/>
          <w:szCs w:val="28"/>
        </w:rPr>
        <w:t>пелляционным судом</w:t>
      </w:r>
      <w:r w:rsidR="00103CCF" w:rsidRPr="009C56A9">
        <w:rPr>
          <w:sz w:val="28"/>
          <w:szCs w:val="28"/>
        </w:rPr>
        <w:t xml:space="preserve"> установлено, что государственный контракт</w:t>
      </w:r>
      <w:r w:rsidR="005900F2" w:rsidRPr="009C56A9">
        <w:rPr>
          <w:sz w:val="28"/>
          <w:szCs w:val="28"/>
        </w:rPr>
        <w:t>,</w:t>
      </w:r>
      <w:r w:rsidR="00103CCF" w:rsidRPr="009C56A9">
        <w:rPr>
          <w:sz w:val="28"/>
          <w:szCs w:val="28"/>
        </w:rPr>
        <w:t xml:space="preserve"> </w:t>
      </w:r>
      <w:r w:rsidR="005900F2" w:rsidRPr="009C56A9">
        <w:rPr>
          <w:sz w:val="28"/>
          <w:szCs w:val="28"/>
        </w:rPr>
        <w:t xml:space="preserve">во исполнение которого предоставлена гарантия, </w:t>
      </w:r>
      <w:r w:rsidR="009D3FB2" w:rsidRPr="009C56A9">
        <w:rPr>
          <w:sz w:val="28"/>
          <w:szCs w:val="28"/>
        </w:rPr>
        <w:t xml:space="preserve">не был </w:t>
      </w:r>
      <w:r w:rsidR="00103CCF" w:rsidRPr="009C56A9">
        <w:rPr>
          <w:sz w:val="28"/>
          <w:szCs w:val="28"/>
        </w:rPr>
        <w:t>заключен.</w:t>
      </w:r>
      <w:r w:rsidR="009D3FB2" w:rsidRPr="009C56A9">
        <w:rPr>
          <w:sz w:val="28"/>
          <w:szCs w:val="28"/>
        </w:rPr>
        <w:t xml:space="preserve"> </w:t>
      </w:r>
      <w:r w:rsidRPr="009C56A9">
        <w:rPr>
          <w:sz w:val="28"/>
          <w:szCs w:val="28"/>
        </w:rPr>
        <w:t xml:space="preserve">В связи с </w:t>
      </w:r>
      <w:r w:rsidRPr="009C56A9">
        <w:rPr>
          <w:sz w:val="28"/>
          <w:szCs w:val="28"/>
        </w:rPr>
        <w:lastRenderedPageBreak/>
        <w:t>этим</w:t>
      </w:r>
      <w:r w:rsidR="009D3FB2" w:rsidRPr="009C56A9">
        <w:rPr>
          <w:sz w:val="28"/>
          <w:szCs w:val="28"/>
        </w:rPr>
        <w:t xml:space="preserve">, </w:t>
      </w:r>
      <w:r w:rsidRPr="009C56A9">
        <w:rPr>
          <w:sz w:val="28"/>
          <w:szCs w:val="28"/>
        </w:rPr>
        <w:t xml:space="preserve">суд округа поддержал выводы суда апелляционной инстанции о том, что </w:t>
      </w:r>
      <w:r w:rsidR="009D3FB2" w:rsidRPr="009C56A9">
        <w:rPr>
          <w:sz w:val="28"/>
          <w:szCs w:val="28"/>
        </w:rPr>
        <w:t>отлагательное условие, содержащееся в независимой банковской гарантии, не наст</w:t>
      </w:r>
      <w:r w:rsidRPr="009C56A9">
        <w:rPr>
          <w:sz w:val="28"/>
          <w:szCs w:val="28"/>
        </w:rPr>
        <w:t xml:space="preserve">упило; </w:t>
      </w:r>
      <w:r w:rsidR="009D3FB2" w:rsidRPr="009C56A9">
        <w:rPr>
          <w:sz w:val="28"/>
          <w:szCs w:val="28"/>
        </w:rPr>
        <w:t>у принципала не возникли обязательства перед бенефициаром и, соответственно, риск неисполнения (ненадлежащего исполнения) этих обязательств</w:t>
      </w:r>
      <w:r w:rsidRPr="009C56A9">
        <w:rPr>
          <w:sz w:val="28"/>
          <w:szCs w:val="28"/>
        </w:rPr>
        <w:t>;</w:t>
      </w:r>
      <w:r w:rsidR="009D3FB2" w:rsidRPr="009C56A9">
        <w:rPr>
          <w:color w:val="000000" w:themeColor="text1"/>
          <w:sz w:val="28"/>
          <w:szCs w:val="28"/>
        </w:rPr>
        <w:t xml:space="preserve"> у банка-гаранта также не возникли какие-либо риски, вытекающие из указанного обеспечения, равно как и обязательства перед бенефициаром по гарантии.</w:t>
      </w:r>
    </w:p>
    <w:p w:rsidR="00103CCF" w:rsidRPr="009C56A9" w:rsidRDefault="00103CCF" w:rsidP="009C56A9">
      <w:pPr>
        <w:spacing w:after="0" w:line="240" w:lineRule="auto"/>
        <w:ind w:firstLine="709"/>
        <w:jc w:val="both"/>
        <w:rPr>
          <w:sz w:val="28"/>
          <w:szCs w:val="28"/>
        </w:rPr>
      </w:pPr>
    </w:p>
    <w:p w:rsidR="00E601CB" w:rsidRPr="009C56A9" w:rsidRDefault="00E601CB" w:rsidP="009C56A9">
      <w:pPr>
        <w:spacing w:after="0" w:line="240" w:lineRule="auto"/>
        <w:ind w:firstLine="709"/>
        <w:jc w:val="both"/>
        <w:rPr>
          <w:color w:val="000000" w:themeColor="text1"/>
          <w:sz w:val="28"/>
          <w:szCs w:val="28"/>
        </w:rPr>
      </w:pPr>
      <w:r w:rsidRPr="009C56A9">
        <w:rPr>
          <w:color w:val="000000" w:themeColor="text1"/>
          <w:sz w:val="28"/>
          <w:szCs w:val="28"/>
        </w:rPr>
        <w:t>О</w:t>
      </w:r>
      <w:r w:rsidR="004151E0" w:rsidRPr="009C56A9">
        <w:rPr>
          <w:color w:val="000000" w:themeColor="text1"/>
          <w:sz w:val="28"/>
          <w:szCs w:val="28"/>
        </w:rPr>
        <w:t xml:space="preserve">тказывая в удовлетворении заявленных обществом требований, суд апелляционной инстанции </w:t>
      </w:r>
      <w:r w:rsidRPr="009C56A9">
        <w:rPr>
          <w:color w:val="000000" w:themeColor="text1"/>
          <w:sz w:val="28"/>
          <w:szCs w:val="28"/>
        </w:rPr>
        <w:t xml:space="preserve">также </w:t>
      </w:r>
      <w:r w:rsidR="004151E0" w:rsidRPr="009C56A9">
        <w:rPr>
          <w:color w:val="000000" w:themeColor="text1"/>
          <w:sz w:val="28"/>
          <w:szCs w:val="28"/>
        </w:rPr>
        <w:t>обоснованно исходил из того, что казенное учреждение принимает решение о заключении контрактов с физическими и юридическими лицами только в пределах доведенных лимитов бюджетных обязательств. Ввиду того, что о снятии бюджетных обязательств в отношении спорного объекта учреждению стало известно по итогам совещания после заключения договора о предоставлении банковской гарантии, суд кассационной инстанции согласился с выводом апелляционного суда о том, что вина ответчика в не п</w:t>
      </w:r>
      <w:r w:rsidRPr="009C56A9">
        <w:rPr>
          <w:color w:val="000000" w:themeColor="text1"/>
          <w:sz w:val="28"/>
          <w:szCs w:val="28"/>
        </w:rPr>
        <w:t>одписании контракта отсутствует.</w:t>
      </w:r>
    </w:p>
    <w:p w:rsidR="005E6BF8" w:rsidRPr="009C56A9" w:rsidRDefault="005E6BF8" w:rsidP="009C56A9">
      <w:pPr>
        <w:spacing w:after="0" w:line="240" w:lineRule="auto"/>
        <w:ind w:firstLine="709"/>
        <w:jc w:val="both"/>
        <w:rPr>
          <w:color w:val="000000" w:themeColor="text1"/>
          <w:sz w:val="28"/>
          <w:szCs w:val="28"/>
        </w:rPr>
      </w:pPr>
    </w:p>
    <w:p w:rsidR="00E601CB" w:rsidRPr="009C56A9" w:rsidRDefault="00E601CB" w:rsidP="009C56A9">
      <w:pPr>
        <w:spacing w:after="0" w:line="240" w:lineRule="auto"/>
        <w:ind w:firstLine="709"/>
        <w:jc w:val="both"/>
        <w:rPr>
          <w:sz w:val="28"/>
          <w:szCs w:val="28"/>
        </w:rPr>
      </w:pPr>
      <w:r w:rsidRPr="009C56A9">
        <w:rPr>
          <w:sz w:val="28"/>
          <w:szCs w:val="28"/>
        </w:rPr>
        <w:t>Кроме того, апелляционный суд пришел к выводу, поддержанному судом округа, о том, что вознаграждение банку выплачивается за финансовую услугу по выдаче банковской гарантии, которая заключается в принятии банком-гарантом на себя всех рисков и обязательства обеспечивать обязанности другого лица – принципала, перед третьим лицом – бенефициаром в течение</w:t>
      </w:r>
      <w:r w:rsidR="005E6BF8" w:rsidRPr="009C56A9">
        <w:rPr>
          <w:sz w:val="28"/>
          <w:szCs w:val="28"/>
        </w:rPr>
        <w:t xml:space="preserve"> всего срока действия гарантии.</w:t>
      </w:r>
    </w:p>
    <w:p w:rsidR="005900F2" w:rsidRPr="009C56A9" w:rsidRDefault="005900F2" w:rsidP="009C56A9">
      <w:pPr>
        <w:spacing w:after="0" w:line="240" w:lineRule="auto"/>
        <w:ind w:firstLine="709"/>
        <w:jc w:val="both"/>
        <w:rPr>
          <w:sz w:val="28"/>
          <w:szCs w:val="28"/>
        </w:rPr>
      </w:pPr>
    </w:p>
    <w:p w:rsidR="00103CCF" w:rsidRPr="009C56A9" w:rsidRDefault="005900F2" w:rsidP="009C56A9">
      <w:pPr>
        <w:spacing w:after="0" w:line="240" w:lineRule="auto"/>
        <w:ind w:firstLine="709"/>
        <w:jc w:val="both"/>
        <w:rPr>
          <w:sz w:val="28"/>
          <w:szCs w:val="28"/>
        </w:rPr>
      </w:pPr>
      <w:r w:rsidRPr="009C56A9">
        <w:rPr>
          <w:sz w:val="28"/>
          <w:szCs w:val="28"/>
        </w:rPr>
        <w:t xml:space="preserve">С учетом изложенного, ввиду </w:t>
      </w:r>
      <w:r w:rsidR="00E601CB" w:rsidRPr="009C56A9">
        <w:rPr>
          <w:sz w:val="28"/>
          <w:szCs w:val="28"/>
        </w:rPr>
        <w:t>отсутств</w:t>
      </w:r>
      <w:r w:rsidRPr="009C56A9">
        <w:rPr>
          <w:sz w:val="28"/>
          <w:szCs w:val="28"/>
        </w:rPr>
        <w:t>ия</w:t>
      </w:r>
      <w:r w:rsidR="00E601CB" w:rsidRPr="009C56A9">
        <w:rPr>
          <w:sz w:val="28"/>
          <w:szCs w:val="28"/>
        </w:rPr>
        <w:t xml:space="preserve"> причинно-следственн</w:t>
      </w:r>
      <w:r w:rsidRPr="009C56A9">
        <w:rPr>
          <w:sz w:val="28"/>
          <w:szCs w:val="28"/>
        </w:rPr>
        <w:t>ой</w:t>
      </w:r>
      <w:r w:rsidR="00E601CB" w:rsidRPr="009C56A9">
        <w:rPr>
          <w:sz w:val="28"/>
          <w:szCs w:val="28"/>
        </w:rPr>
        <w:t xml:space="preserve"> связ</w:t>
      </w:r>
      <w:r w:rsidRPr="009C56A9">
        <w:rPr>
          <w:sz w:val="28"/>
          <w:szCs w:val="28"/>
        </w:rPr>
        <w:t xml:space="preserve">и </w:t>
      </w:r>
      <w:r w:rsidR="00E601CB" w:rsidRPr="009C56A9">
        <w:rPr>
          <w:sz w:val="28"/>
          <w:szCs w:val="28"/>
        </w:rPr>
        <w:t xml:space="preserve">между действиями ответчика и возникшими у истца убытками в виде оплаты банку вознаграждения за выдачу </w:t>
      </w:r>
      <w:r w:rsidRPr="009C56A9">
        <w:rPr>
          <w:sz w:val="28"/>
          <w:szCs w:val="28"/>
        </w:rPr>
        <w:t>независимой банковской гарантии, судом кассационной инстанции постановление апелляционного суда оставлено без изменения.</w:t>
      </w:r>
    </w:p>
    <w:p w:rsidR="005E6BF8" w:rsidRPr="009C56A9" w:rsidRDefault="005E6BF8" w:rsidP="009C56A9">
      <w:pPr>
        <w:spacing w:after="0" w:line="240" w:lineRule="auto"/>
        <w:ind w:firstLine="709"/>
        <w:jc w:val="both"/>
        <w:rPr>
          <w:sz w:val="28"/>
          <w:szCs w:val="28"/>
        </w:rPr>
      </w:pPr>
    </w:p>
    <w:p w:rsidR="00103CCF" w:rsidRPr="009C56A9" w:rsidRDefault="00103CCF" w:rsidP="009C56A9">
      <w:pPr>
        <w:spacing w:after="0" w:line="240" w:lineRule="auto"/>
        <w:ind w:firstLine="709"/>
        <w:jc w:val="right"/>
        <w:rPr>
          <w:i/>
          <w:sz w:val="28"/>
          <w:szCs w:val="28"/>
        </w:rPr>
      </w:pPr>
      <w:r w:rsidRPr="009C56A9">
        <w:rPr>
          <w:i/>
          <w:sz w:val="28"/>
          <w:szCs w:val="28"/>
        </w:rPr>
        <w:t xml:space="preserve">Постановление от 13.03.2024 </w:t>
      </w:r>
      <w:r w:rsidR="005900F2" w:rsidRPr="009C56A9">
        <w:rPr>
          <w:i/>
          <w:sz w:val="28"/>
          <w:szCs w:val="28"/>
        </w:rPr>
        <w:t xml:space="preserve">№ </w:t>
      </w:r>
      <w:r w:rsidRPr="009C56A9">
        <w:rPr>
          <w:i/>
          <w:sz w:val="28"/>
          <w:szCs w:val="28"/>
        </w:rPr>
        <w:t>Ф03-6150/2023</w:t>
      </w:r>
    </w:p>
    <w:p w:rsidR="00103CCF" w:rsidRPr="009C56A9" w:rsidRDefault="00103CCF" w:rsidP="009C56A9">
      <w:pPr>
        <w:spacing w:after="0" w:line="240" w:lineRule="auto"/>
        <w:ind w:firstLine="709"/>
        <w:jc w:val="right"/>
        <w:rPr>
          <w:i/>
          <w:sz w:val="28"/>
          <w:szCs w:val="28"/>
        </w:rPr>
      </w:pPr>
      <w:r w:rsidRPr="009C56A9">
        <w:rPr>
          <w:i/>
          <w:sz w:val="28"/>
          <w:szCs w:val="28"/>
        </w:rPr>
        <w:t>по делу № А59-7351/2022 Арбитражного суда Сахалинской области</w:t>
      </w:r>
    </w:p>
    <w:p w:rsidR="00C575E7" w:rsidRPr="009C56A9" w:rsidRDefault="00C575E7" w:rsidP="009C56A9">
      <w:pPr>
        <w:spacing w:after="0" w:line="240" w:lineRule="auto"/>
        <w:ind w:firstLine="709"/>
        <w:jc w:val="right"/>
        <w:rPr>
          <w:sz w:val="28"/>
          <w:szCs w:val="28"/>
        </w:rPr>
      </w:pPr>
    </w:p>
    <w:p w:rsidR="00103CCF" w:rsidRPr="009C56A9" w:rsidRDefault="00103CCF" w:rsidP="009C56A9">
      <w:pPr>
        <w:spacing w:after="0" w:line="240" w:lineRule="auto"/>
        <w:ind w:firstLine="709"/>
        <w:jc w:val="both"/>
        <w:rPr>
          <w:b/>
          <w:sz w:val="28"/>
          <w:szCs w:val="28"/>
        </w:rPr>
      </w:pPr>
      <w:r w:rsidRPr="009C56A9">
        <w:rPr>
          <w:b/>
          <w:sz w:val="28"/>
          <w:szCs w:val="28"/>
        </w:rPr>
        <w:t xml:space="preserve">2. </w:t>
      </w:r>
      <w:r w:rsidR="00312C62" w:rsidRPr="009C56A9">
        <w:rPr>
          <w:b/>
          <w:sz w:val="28"/>
          <w:szCs w:val="28"/>
        </w:rPr>
        <w:t>Для применения приоритета товаров российского происхождения необходимо наличие достоверных сведений о том, что товары, предлагаемые участниками закупки, являются товарами российского происхождения. Представление недостоверных сведений относительно страны происхождения товара влечет необоснованные преференции участникам закупки и понижение на 15 процентов цены контракта участнику аукциона, предлагающему иностранный товар.</w:t>
      </w:r>
    </w:p>
    <w:p w:rsidR="00200DD7" w:rsidRPr="009C56A9" w:rsidRDefault="00200DD7"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 xml:space="preserve">Организатором закупки (муниципальным учреждением) на официальном сайте размещено извещение о проведении электронного </w:t>
      </w:r>
      <w:r w:rsidRPr="009C56A9">
        <w:rPr>
          <w:sz w:val="28"/>
          <w:szCs w:val="28"/>
        </w:rPr>
        <w:lastRenderedPageBreak/>
        <w:t>аукциона на поставку оборудования (миксер</w:t>
      </w:r>
      <w:r w:rsidR="00ED318E" w:rsidRPr="009C56A9">
        <w:rPr>
          <w:sz w:val="28"/>
          <w:szCs w:val="28"/>
        </w:rPr>
        <w:t>а планетарного, мясорубки</w:t>
      </w:r>
      <w:r w:rsidRPr="009C56A9">
        <w:rPr>
          <w:sz w:val="28"/>
          <w:szCs w:val="28"/>
        </w:rPr>
        <w:t>) для пищеблока общеобразовательной школы.</w:t>
      </w:r>
    </w:p>
    <w:p w:rsidR="00657AD3" w:rsidRPr="009C56A9" w:rsidRDefault="00657AD3"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Согласно извещению об осуществлении закупки заказчиком устан</w:t>
      </w:r>
      <w:r w:rsidR="00ED318E" w:rsidRPr="009C56A9">
        <w:rPr>
          <w:sz w:val="28"/>
          <w:szCs w:val="28"/>
        </w:rPr>
        <w:t xml:space="preserve">овлены условия допуска товаров </w:t>
      </w:r>
      <w:r w:rsidRPr="009C56A9">
        <w:rPr>
          <w:sz w:val="28"/>
          <w:szCs w:val="28"/>
        </w:rPr>
        <w:t xml:space="preserve">в соответствии с приказом Министерства финансов Российской Федерации от 04.06.2018 № 126н </w:t>
      </w:r>
      <w:r w:rsidR="00447654" w:rsidRPr="009C56A9">
        <w:rPr>
          <w:sz w:val="28"/>
          <w:szCs w:val="28"/>
        </w:rPr>
        <w:t xml:space="preserve">      </w:t>
      </w:r>
      <w:r w:rsidR="00ED318E" w:rsidRPr="009C56A9">
        <w:rPr>
          <w:sz w:val="28"/>
          <w:szCs w:val="28"/>
        </w:rPr>
        <w:t xml:space="preserve">«Об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w:t>
      </w:r>
      <w:r w:rsidRPr="009C56A9">
        <w:rPr>
          <w:sz w:val="28"/>
          <w:szCs w:val="28"/>
        </w:rPr>
        <w:t>(далее – Приказ № 126н).</w:t>
      </w:r>
    </w:p>
    <w:p w:rsidR="00103CCF" w:rsidRPr="009C56A9" w:rsidRDefault="00103CCF"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По итогам аукциона победителем признано общест</w:t>
      </w:r>
      <w:r w:rsidR="002162B3">
        <w:rPr>
          <w:sz w:val="28"/>
          <w:szCs w:val="28"/>
        </w:rPr>
        <w:t>во, сделавшее наименьшее ценовое</w:t>
      </w:r>
      <w:r w:rsidRPr="009C56A9">
        <w:rPr>
          <w:sz w:val="28"/>
          <w:szCs w:val="28"/>
        </w:rPr>
        <w:t xml:space="preserve"> предложение. Между общеобразовательной школой и обществом заключен контракт с ценой, сниженной на 15 процентов от предложенной цены контракта на основании подпункта «а» пункта 1.3 Приказа № 126н.</w:t>
      </w:r>
    </w:p>
    <w:p w:rsidR="00103CCF" w:rsidRPr="009C56A9" w:rsidRDefault="00103CCF" w:rsidP="009C56A9">
      <w:pPr>
        <w:spacing w:after="0" w:line="240" w:lineRule="auto"/>
        <w:ind w:firstLine="709"/>
        <w:jc w:val="both"/>
        <w:rPr>
          <w:sz w:val="28"/>
          <w:szCs w:val="28"/>
        </w:rPr>
      </w:pPr>
    </w:p>
    <w:p w:rsidR="00ED318E" w:rsidRPr="009C56A9" w:rsidRDefault="00103CCF" w:rsidP="009C56A9">
      <w:pPr>
        <w:spacing w:after="0" w:line="240" w:lineRule="auto"/>
        <w:ind w:firstLine="709"/>
        <w:jc w:val="both"/>
        <w:rPr>
          <w:sz w:val="28"/>
          <w:szCs w:val="28"/>
        </w:rPr>
      </w:pPr>
      <w:r w:rsidRPr="009C56A9">
        <w:rPr>
          <w:sz w:val="28"/>
          <w:szCs w:val="28"/>
        </w:rPr>
        <w:t>Посчитав снижен</w:t>
      </w:r>
      <w:r w:rsidR="00ED318E" w:rsidRPr="009C56A9">
        <w:rPr>
          <w:sz w:val="28"/>
          <w:szCs w:val="28"/>
        </w:rPr>
        <w:t>ие цены контракта необоснованным</w:t>
      </w:r>
      <w:r w:rsidRPr="009C56A9">
        <w:rPr>
          <w:sz w:val="28"/>
          <w:szCs w:val="28"/>
        </w:rPr>
        <w:t xml:space="preserve">, общество обратилось в антимонопольный орган </w:t>
      </w:r>
      <w:r w:rsidR="00ED318E" w:rsidRPr="009C56A9">
        <w:rPr>
          <w:sz w:val="28"/>
          <w:szCs w:val="28"/>
        </w:rPr>
        <w:t>с жалобой, в которой выразило сомнения в отношении достоверности указания одним из участников аукциона информации о стране происхождения товара (Россия), привело доводы об отсутствии производства на территории Российской Федерации запрошенной модели товара. П</w:t>
      </w:r>
      <w:r w:rsidRPr="009C56A9">
        <w:rPr>
          <w:sz w:val="28"/>
          <w:szCs w:val="28"/>
        </w:rPr>
        <w:t>о результатам рассмотрения жалобы антимонопольный орган принял решение</w:t>
      </w:r>
      <w:r w:rsidR="00ED318E" w:rsidRPr="009C56A9">
        <w:rPr>
          <w:sz w:val="28"/>
          <w:szCs w:val="28"/>
        </w:rPr>
        <w:t xml:space="preserve"> о признании ее необоснованной.</w:t>
      </w:r>
    </w:p>
    <w:p w:rsidR="00103CCF" w:rsidRPr="009C56A9" w:rsidRDefault="00103CCF" w:rsidP="009C56A9">
      <w:pPr>
        <w:spacing w:after="0" w:line="240" w:lineRule="auto"/>
        <w:ind w:firstLine="709"/>
        <w:jc w:val="both"/>
        <w:rPr>
          <w:sz w:val="28"/>
          <w:szCs w:val="28"/>
        </w:rPr>
      </w:pPr>
    </w:p>
    <w:p w:rsidR="00ED318E" w:rsidRPr="009C56A9" w:rsidRDefault="00ED318E" w:rsidP="009C56A9">
      <w:pPr>
        <w:spacing w:after="0" w:line="240" w:lineRule="auto"/>
        <w:ind w:firstLine="709"/>
        <w:jc w:val="both"/>
        <w:rPr>
          <w:sz w:val="28"/>
          <w:szCs w:val="28"/>
        </w:rPr>
      </w:pPr>
      <w:r w:rsidRPr="009C56A9">
        <w:rPr>
          <w:sz w:val="28"/>
          <w:szCs w:val="28"/>
        </w:rPr>
        <w:t xml:space="preserve">Полагая, что решение антимонопольного органа не соответствует действующему законодательству и нарушает права и интересы общества, последнее </w:t>
      </w:r>
      <w:r w:rsidR="002162B3">
        <w:rPr>
          <w:sz w:val="28"/>
          <w:szCs w:val="28"/>
        </w:rPr>
        <w:t xml:space="preserve">обратилось </w:t>
      </w:r>
      <w:r w:rsidRPr="009C56A9">
        <w:rPr>
          <w:sz w:val="28"/>
          <w:szCs w:val="28"/>
        </w:rPr>
        <w:t>в арбитражный суд с заявлением о признании его недействительным.</w:t>
      </w:r>
    </w:p>
    <w:p w:rsidR="005E6BF8" w:rsidRPr="009C56A9" w:rsidRDefault="005E6BF8"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103CCF" w:rsidRPr="009C56A9" w:rsidRDefault="00103CCF" w:rsidP="009C56A9">
      <w:pPr>
        <w:spacing w:after="0" w:line="240" w:lineRule="auto"/>
        <w:ind w:firstLine="709"/>
        <w:jc w:val="both"/>
        <w:rPr>
          <w:sz w:val="28"/>
          <w:szCs w:val="28"/>
        </w:rPr>
      </w:pPr>
    </w:p>
    <w:p w:rsidR="00103CCF" w:rsidRPr="009C56A9" w:rsidRDefault="00F567BD" w:rsidP="009C56A9">
      <w:pPr>
        <w:spacing w:after="0" w:line="240" w:lineRule="auto"/>
        <w:ind w:firstLine="709"/>
        <w:jc w:val="both"/>
        <w:rPr>
          <w:sz w:val="28"/>
          <w:szCs w:val="28"/>
        </w:rPr>
      </w:pPr>
      <w:r w:rsidRPr="009C56A9">
        <w:rPr>
          <w:sz w:val="28"/>
          <w:szCs w:val="28"/>
        </w:rPr>
        <w:t xml:space="preserve">Суд кассационной инстанции </w:t>
      </w:r>
      <w:r w:rsidR="00ED318E" w:rsidRPr="009C56A9">
        <w:rPr>
          <w:sz w:val="28"/>
          <w:szCs w:val="28"/>
        </w:rPr>
        <w:t>оставил</w:t>
      </w:r>
      <w:r w:rsidRPr="009C56A9">
        <w:rPr>
          <w:sz w:val="28"/>
          <w:szCs w:val="28"/>
        </w:rPr>
        <w:t xml:space="preserve"> без изменения</w:t>
      </w:r>
      <w:r w:rsidR="00ED318E" w:rsidRPr="009C56A9">
        <w:rPr>
          <w:sz w:val="28"/>
          <w:szCs w:val="28"/>
        </w:rPr>
        <w:t xml:space="preserve"> принятые по делу судебны</w:t>
      </w:r>
      <w:r w:rsidR="005E6BF8" w:rsidRPr="009C56A9">
        <w:rPr>
          <w:sz w:val="28"/>
          <w:szCs w:val="28"/>
        </w:rPr>
        <w:t>е акты на основании следующего.</w:t>
      </w:r>
    </w:p>
    <w:p w:rsidR="006B56ED" w:rsidRPr="009C56A9" w:rsidRDefault="006B56ED" w:rsidP="009C56A9">
      <w:pPr>
        <w:spacing w:after="0" w:line="240" w:lineRule="auto"/>
        <w:ind w:firstLine="709"/>
        <w:jc w:val="both"/>
        <w:rPr>
          <w:sz w:val="28"/>
          <w:szCs w:val="28"/>
        </w:rPr>
      </w:pPr>
    </w:p>
    <w:p w:rsidR="00103CCF" w:rsidRPr="009C56A9" w:rsidRDefault="006B56ED" w:rsidP="009C56A9">
      <w:pPr>
        <w:spacing w:after="0" w:line="240" w:lineRule="auto"/>
        <w:ind w:firstLine="709"/>
        <w:jc w:val="both"/>
        <w:rPr>
          <w:sz w:val="28"/>
          <w:szCs w:val="28"/>
        </w:rPr>
      </w:pPr>
      <w:r w:rsidRPr="009C56A9">
        <w:rPr>
          <w:sz w:val="28"/>
          <w:szCs w:val="28"/>
        </w:rPr>
        <w:t xml:space="preserve">Законом о контрактной системе предусмотрено, что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w:t>
      </w:r>
      <w:r w:rsidRPr="009C56A9">
        <w:rPr>
          <w:sz w:val="28"/>
          <w:szCs w:val="28"/>
        </w:rPr>
        <w:lastRenderedPageBreak/>
        <w:t>Российской Федерации установлен запрет в соответствии с частью 3 статьи 14 Закона № 44-ФЗ.</w:t>
      </w:r>
    </w:p>
    <w:p w:rsidR="005E6BF8" w:rsidRPr="009C56A9" w:rsidRDefault="005E6BF8"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В целях реализации указанных положений условия допуска установлены Приказом № 126н.</w:t>
      </w:r>
    </w:p>
    <w:p w:rsidR="00103CCF" w:rsidRPr="009C56A9" w:rsidRDefault="00103CCF"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Согласно пункту 1.1 Приказа № 126н при проведении  конкурса, аукциона, запроса котировок в электронной форме преимущества в отношении цены контракта в размере 15 процентов в отношении товаров, указанных в приложении № 1, в размере 20 процентов в отношении товаров, указанных в приложении № 2 и закупаемых при реализации национальных проектов (программ), в соответствии с подпунктами 1.2 и 1.3 пункта 1 на</w:t>
      </w:r>
      <w:r w:rsidR="006B56ED" w:rsidRPr="009C56A9">
        <w:rPr>
          <w:sz w:val="28"/>
          <w:szCs w:val="28"/>
        </w:rPr>
        <w:t>званного П</w:t>
      </w:r>
      <w:r w:rsidRPr="009C56A9">
        <w:rPr>
          <w:sz w:val="28"/>
          <w:szCs w:val="28"/>
        </w:rPr>
        <w:t>риказа предоставляются участникам закупки, заявки которых признаны соответствующими требованиям извещения об осуществлении закупки, документации о закупке (в случае, если Федеральным законом предусмотрена д</w:t>
      </w:r>
      <w:r w:rsidR="006B56ED" w:rsidRPr="009C56A9">
        <w:rPr>
          <w:sz w:val="28"/>
          <w:szCs w:val="28"/>
        </w:rPr>
        <w:t>окументация о закупке) и содержа</w:t>
      </w:r>
      <w:r w:rsidRPr="009C56A9">
        <w:rPr>
          <w:sz w:val="28"/>
          <w:szCs w:val="28"/>
        </w:rPr>
        <w:t>т исключительно предложения о поставке товар</w:t>
      </w:r>
      <w:r w:rsidR="006B56ED" w:rsidRPr="009C56A9">
        <w:rPr>
          <w:sz w:val="28"/>
          <w:szCs w:val="28"/>
        </w:rPr>
        <w:t>ов, происходящих из государств -</w:t>
      </w:r>
      <w:r w:rsidRPr="009C56A9">
        <w:rPr>
          <w:sz w:val="28"/>
          <w:szCs w:val="28"/>
        </w:rPr>
        <w:t xml:space="preserve"> членов Евразийского экономического союза.</w:t>
      </w:r>
    </w:p>
    <w:p w:rsidR="00103CCF" w:rsidRPr="009C56A9" w:rsidRDefault="00103CCF" w:rsidP="009C56A9">
      <w:pPr>
        <w:spacing w:after="0" w:line="240" w:lineRule="auto"/>
        <w:ind w:firstLine="709"/>
        <w:jc w:val="both"/>
        <w:rPr>
          <w:sz w:val="28"/>
          <w:szCs w:val="28"/>
        </w:rPr>
      </w:pPr>
    </w:p>
    <w:p w:rsidR="006B56ED" w:rsidRPr="009C56A9" w:rsidRDefault="006B56ED" w:rsidP="009C56A9">
      <w:pPr>
        <w:spacing w:after="0" w:line="240" w:lineRule="auto"/>
        <w:ind w:firstLine="709"/>
        <w:jc w:val="both"/>
        <w:rPr>
          <w:sz w:val="28"/>
          <w:szCs w:val="28"/>
        </w:rPr>
      </w:pPr>
      <w:r w:rsidRPr="009C56A9">
        <w:rPr>
          <w:sz w:val="28"/>
          <w:szCs w:val="28"/>
        </w:rPr>
        <w:t>В подпункте «а» пункта 1.3 Приказа № 126н предусмотрено, что при проведении аукциона контракт заключается по цене, сниженной на 15 процентов в отношении товаров, указанных в приложении № 1, сниженной на 20 процентов в отношении товаров, указанных в приложении № 2 и закупаемых при реализации национальных проектов (программ), от предложенной победителем аукциона в случае, если заявка такого победителя содержит предложение о поставке товаров, указанных в Приложениях, страной происхождения хотя бы одного из которых является иностранное государство (за исключением государств - членов Евразийского экономического союза).</w:t>
      </w:r>
    </w:p>
    <w:p w:rsidR="00103CCF" w:rsidRPr="009C56A9" w:rsidRDefault="00103CCF" w:rsidP="009C56A9">
      <w:pPr>
        <w:spacing w:after="0" w:line="240" w:lineRule="auto"/>
        <w:ind w:firstLine="709"/>
        <w:jc w:val="both"/>
        <w:rPr>
          <w:sz w:val="28"/>
          <w:szCs w:val="28"/>
        </w:rPr>
      </w:pPr>
    </w:p>
    <w:p w:rsidR="006B56ED" w:rsidRPr="009C56A9" w:rsidRDefault="006B56ED" w:rsidP="009C56A9">
      <w:pPr>
        <w:spacing w:after="0" w:line="240" w:lineRule="auto"/>
        <w:ind w:firstLine="709"/>
        <w:jc w:val="both"/>
        <w:rPr>
          <w:sz w:val="28"/>
          <w:szCs w:val="28"/>
        </w:rPr>
      </w:pPr>
      <w:r w:rsidRPr="009C56A9">
        <w:rPr>
          <w:sz w:val="28"/>
          <w:szCs w:val="28"/>
        </w:rPr>
        <w:t>При этом в силу подпункта «в» пункта 2 Приказа № 126н положения подпункта «а» подпункта 1.3 пункта 1 названного Приказа не применяются при проведении конкурса, аукциона, запроса котировок, запроса предложений в случае, если все заявки (окончательные предложения) участников закупки, признанные в порядке, предусмотренном Федеральным законом, соответствующими требованиям документации о закупке, извещения о проведении запроса котировок, содержат предложение о поставке указанных в Приложениях товаров, страной происхождения хотя бы одного из которых является иностранное государство (за исключением государств - членов Евразийского экономического союза).</w:t>
      </w:r>
    </w:p>
    <w:p w:rsidR="005E6BF8" w:rsidRPr="009C56A9" w:rsidRDefault="005E6BF8" w:rsidP="009C56A9">
      <w:pPr>
        <w:spacing w:after="0" w:line="240" w:lineRule="auto"/>
        <w:ind w:firstLine="709"/>
        <w:jc w:val="both"/>
        <w:rPr>
          <w:sz w:val="28"/>
          <w:szCs w:val="28"/>
        </w:rPr>
      </w:pPr>
    </w:p>
    <w:p w:rsidR="003B4988" w:rsidRPr="009C56A9" w:rsidRDefault="00A412BB" w:rsidP="009C56A9">
      <w:pPr>
        <w:spacing w:after="0" w:line="240" w:lineRule="auto"/>
        <w:ind w:firstLine="709"/>
        <w:jc w:val="both"/>
        <w:rPr>
          <w:sz w:val="28"/>
          <w:szCs w:val="28"/>
        </w:rPr>
      </w:pPr>
      <w:r w:rsidRPr="009C56A9">
        <w:rPr>
          <w:sz w:val="28"/>
          <w:szCs w:val="28"/>
        </w:rPr>
        <w:t>С</w:t>
      </w:r>
      <w:r w:rsidR="00103CCF" w:rsidRPr="009C56A9">
        <w:rPr>
          <w:sz w:val="28"/>
          <w:szCs w:val="28"/>
        </w:rPr>
        <w:t>у</w:t>
      </w:r>
      <w:r w:rsidRPr="009C56A9">
        <w:rPr>
          <w:sz w:val="28"/>
          <w:szCs w:val="28"/>
        </w:rPr>
        <w:t xml:space="preserve">ды установили, что </w:t>
      </w:r>
      <w:r w:rsidR="003B4988" w:rsidRPr="009C56A9">
        <w:rPr>
          <w:sz w:val="28"/>
          <w:szCs w:val="28"/>
        </w:rPr>
        <w:t xml:space="preserve">заявки участников закупки </w:t>
      </w:r>
      <w:r w:rsidRPr="009C56A9">
        <w:rPr>
          <w:sz w:val="28"/>
          <w:szCs w:val="28"/>
        </w:rPr>
        <w:t>содерж</w:t>
      </w:r>
      <w:r w:rsidR="003B4988" w:rsidRPr="009C56A9">
        <w:rPr>
          <w:sz w:val="28"/>
          <w:szCs w:val="28"/>
        </w:rPr>
        <w:t>али</w:t>
      </w:r>
      <w:r w:rsidR="00103CCF" w:rsidRPr="009C56A9">
        <w:rPr>
          <w:sz w:val="28"/>
          <w:szCs w:val="28"/>
        </w:rPr>
        <w:t xml:space="preserve"> предложения о поставке спорного товар</w:t>
      </w:r>
      <w:r w:rsidRPr="009C56A9">
        <w:rPr>
          <w:sz w:val="28"/>
          <w:szCs w:val="28"/>
        </w:rPr>
        <w:t>а, страной происхождения которого</w:t>
      </w:r>
      <w:r w:rsidR="00103CCF" w:rsidRPr="009C56A9">
        <w:rPr>
          <w:sz w:val="28"/>
          <w:szCs w:val="28"/>
        </w:rPr>
        <w:t xml:space="preserve"> являлась Китайская Народная Республика. </w:t>
      </w:r>
      <w:r w:rsidR="003B4988" w:rsidRPr="009C56A9">
        <w:rPr>
          <w:sz w:val="28"/>
          <w:szCs w:val="28"/>
        </w:rPr>
        <w:t xml:space="preserve">В связи с этим суды пришли к выводу, поддержанному судом кассационной инстанции, о формальном </w:t>
      </w:r>
      <w:r w:rsidR="003B4988" w:rsidRPr="009C56A9">
        <w:rPr>
          <w:sz w:val="28"/>
          <w:szCs w:val="28"/>
        </w:rPr>
        <w:lastRenderedPageBreak/>
        <w:t>подходе антимонопольного органа к рассмотрению жалобы общества, который выразился в формальном анализе</w:t>
      </w:r>
      <w:r w:rsidR="009641A3" w:rsidRPr="009C56A9">
        <w:rPr>
          <w:sz w:val="28"/>
          <w:szCs w:val="28"/>
        </w:rPr>
        <w:t xml:space="preserve"> содержания заявок, </w:t>
      </w:r>
      <w:r w:rsidR="003B4988" w:rsidRPr="009C56A9">
        <w:rPr>
          <w:sz w:val="28"/>
          <w:szCs w:val="28"/>
        </w:rPr>
        <w:t>протокола подведения итогов электронного аукциона и не рассмотрении доводов общества по существу.</w:t>
      </w:r>
    </w:p>
    <w:p w:rsidR="003B4988" w:rsidRPr="009C56A9" w:rsidRDefault="003B4988" w:rsidP="009C56A9">
      <w:pPr>
        <w:spacing w:after="0" w:line="240" w:lineRule="auto"/>
        <w:ind w:firstLine="709"/>
        <w:jc w:val="both"/>
        <w:rPr>
          <w:sz w:val="28"/>
          <w:szCs w:val="28"/>
        </w:rPr>
      </w:pPr>
    </w:p>
    <w:p w:rsidR="009641A3" w:rsidRPr="009C56A9" w:rsidRDefault="009641A3" w:rsidP="009C56A9">
      <w:pPr>
        <w:spacing w:after="0" w:line="240" w:lineRule="auto"/>
        <w:ind w:firstLine="709"/>
        <w:jc w:val="both"/>
        <w:rPr>
          <w:sz w:val="28"/>
          <w:szCs w:val="28"/>
        </w:rPr>
      </w:pPr>
      <w:r w:rsidRPr="009C56A9">
        <w:rPr>
          <w:sz w:val="28"/>
          <w:szCs w:val="28"/>
        </w:rPr>
        <w:t>Постановлением Правительства Российской Федерации от 16.09.2016 № 925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9641A3" w:rsidRPr="009C56A9" w:rsidRDefault="009641A3" w:rsidP="009C56A9">
      <w:pPr>
        <w:spacing w:after="0" w:line="240" w:lineRule="auto"/>
        <w:ind w:firstLine="709"/>
        <w:jc w:val="both"/>
        <w:rPr>
          <w:sz w:val="28"/>
          <w:szCs w:val="28"/>
        </w:rPr>
      </w:pPr>
    </w:p>
    <w:p w:rsidR="009641A3" w:rsidRPr="009C56A9" w:rsidRDefault="009641A3" w:rsidP="009C56A9">
      <w:pPr>
        <w:spacing w:after="0" w:line="240" w:lineRule="auto"/>
        <w:ind w:firstLine="709"/>
        <w:jc w:val="both"/>
        <w:rPr>
          <w:sz w:val="28"/>
          <w:szCs w:val="28"/>
        </w:rPr>
      </w:pPr>
      <w:r w:rsidRPr="009C56A9">
        <w:rPr>
          <w:sz w:val="28"/>
          <w:szCs w:val="28"/>
        </w:rPr>
        <w:t>Для применения названного приоритета товаров российского происхождения необходимо наличие достоверных сведений о том, что товары, предлагаемые участниками закупки, являются товарами российского происхождения. Представление недостоверных сведений относител</w:t>
      </w:r>
      <w:r w:rsidR="00312C62" w:rsidRPr="009C56A9">
        <w:rPr>
          <w:sz w:val="28"/>
          <w:szCs w:val="28"/>
        </w:rPr>
        <w:t>ьно страны происхождения товара</w:t>
      </w:r>
      <w:r w:rsidRPr="009C56A9">
        <w:rPr>
          <w:sz w:val="28"/>
          <w:szCs w:val="28"/>
        </w:rPr>
        <w:t xml:space="preserve"> влечет необоснованные </w:t>
      </w:r>
      <w:r w:rsidR="00312C62" w:rsidRPr="009C56A9">
        <w:rPr>
          <w:sz w:val="28"/>
          <w:szCs w:val="28"/>
        </w:rPr>
        <w:t xml:space="preserve">преференции участникам закупки </w:t>
      </w:r>
      <w:r w:rsidRPr="009C56A9">
        <w:rPr>
          <w:sz w:val="28"/>
          <w:szCs w:val="28"/>
        </w:rPr>
        <w:t>и понижение на 15 процентов цены контракта участнику аукциона, предлагающему иностранный товар.</w:t>
      </w:r>
    </w:p>
    <w:p w:rsidR="005E6BF8" w:rsidRPr="009C56A9" w:rsidRDefault="005E6BF8" w:rsidP="009C56A9">
      <w:pPr>
        <w:spacing w:after="0" w:line="240" w:lineRule="auto"/>
        <w:ind w:firstLine="709"/>
        <w:jc w:val="both"/>
        <w:rPr>
          <w:sz w:val="28"/>
          <w:szCs w:val="28"/>
        </w:rPr>
      </w:pPr>
    </w:p>
    <w:p w:rsidR="00103CCF" w:rsidRPr="009C56A9" w:rsidRDefault="009641A3" w:rsidP="009C56A9">
      <w:pPr>
        <w:spacing w:after="0" w:line="240" w:lineRule="auto"/>
        <w:ind w:firstLine="709"/>
        <w:jc w:val="both"/>
        <w:rPr>
          <w:sz w:val="28"/>
          <w:szCs w:val="28"/>
        </w:rPr>
      </w:pPr>
      <w:r w:rsidRPr="009C56A9">
        <w:rPr>
          <w:sz w:val="28"/>
          <w:szCs w:val="28"/>
        </w:rPr>
        <w:t xml:space="preserve">Поскольку в материалы дела не </w:t>
      </w:r>
      <w:r w:rsidR="00312C62" w:rsidRPr="009C56A9">
        <w:rPr>
          <w:sz w:val="28"/>
          <w:szCs w:val="28"/>
        </w:rPr>
        <w:t xml:space="preserve">было </w:t>
      </w:r>
      <w:r w:rsidRPr="009C56A9">
        <w:rPr>
          <w:sz w:val="28"/>
          <w:szCs w:val="28"/>
        </w:rPr>
        <w:t>представлено фактических доказательств соблюдения требований национального режима заказчиком</w:t>
      </w:r>
      <w:r w:rsidR="00312C62" w:rsidRPr="009C56A9">
        <w:rPr>
          <w:sz w:val="28"/>
          <w:szCs w:val="28"/>
        </w:rPr>
        <w:t>, суд округа согласился с выводами судов первой и апелляционной инстанций о незаконности действий заказчика аукциона, заключившего контракт с обществом со снижением цены на 15 процентов от предложенной.</w:t>
      </w:r>
    </w:p>
    <w:p w:rsidR="00312C62" w:rsidRPr="009C56A9" w:rsidRDefault="00312C62" w:rsidP="009C56A9">
      <w:pPr>
        <w:spacing w:after="0" w:line="240" w:lineRule="auto"/>
        <w:ind w:firstLine="709"/>
        <w:jc w:val="both"/>
        <w:rPr>
          <w:sz w:val="28"/>
          <w:szCs w:val="28"/>
        </w:rPr>
      </w:pPr>
    </w:p>
    <w:p w:rsidR="00103CCF" w:rsidRPr="009C56A9" w:rsidRDefault="00103CCF" w:rsidP="009C56A9">
      <w:pPr>
        <w:spacing w:after="0" w:line="240" w:lineRule="auto"/>
        <w:ind w:firstLine="709"/>
        <w:jc w:val="right"/>
        <w:rPr>
          <w:i/>
          <w:sz w:val="28"/>
          <w:szCs w:val="28"/>
        </w:rPr>
      </w:pPr>
      <w:r w:rsidRPr="009C56A9">
        <w:rPr>
          <w:i/>
          <w:sz w:val="28"/>
          <w:szCs w:val="28"/>
        </w:rPr>
        <w:t>Постановление от 05.04.</w:t>
      </w:r>
      <w:r w:rsidR="00312C62" w:rsidRPr="009C56A9">
        <w:rPr>
          <w:i/>
          <w:sz w:val="28"/>
          <w:szCs w:val="28"/>
        </w:rPr>
        <w:t>2</w:t>
      </w:r>
      <w:r w:rsidRPr="009C56A9">
        <w:rPr>
          <w:i/>
          <w:sz w:val="28"/>
          <w:szCs w:val="28"/>
        </w:rPr>
        <w:t>024 № Ф03-754/2024</w:t>
      </w:r>
    </w:p>
    <w:p w:rsidR="00103CCF" w:rsidRPr="009C56A9" w:rsidRDefault="00103CCF" w:rsidP="009C56A9">
      <w:pPr>
        <w:spacing w:after="0" w:line="240" w:lineRule="auto"/>
        <w:ind w:firstLine="709"/>
        <w:jc w:val="right"/>
        <w:rPr>
          <w:i/>
          <w:sz w:val="28"/>
          <w:szCs w:val="28"/>
        </w:rPr>
      </w:pPr>
      <w:r w:rsidRPr="009C56A9">
        <w:rPr>
          <w:i/>
          <w:sz w:val="28"/>
          <w:szCs w:val="28"/>
        </w:rPr>
        <w:t>по делу № А73-11343/2023 Арбитражного суда Хабаровского края</w:t>
      </w:r>
    </w:p>
    <w:p w:rsidR="00103CCF" w:rsidRPr="009C56A9" w:rsidRDefault="00103CCF" w:rsidP="009C56A9">
      <w:pPr>
        <w:pStyle w:val="a5"/>
        <w:shd w:val="clear" w:color="auto" w:fill="FFFFFF"/>
        <w:tabs>
          <w:tab w:val="left" w:pos="1134"/>
        </w:tabs>
        <w:spacing w:before="0" w:beforeAutospacing="0" w:after="0" w:afterAutospacing="0"/>
        <w:textAlignment w:val="baseline"/>
        <w:rPr>
          <w:i/>
          <w:color w:val="000000" w:themeColor="text1"/>
          <w:sz w:val="28"/>
          <w:szCs w:val="28"/>
        </w:rPr>
      </w:pPr>
    </w:p>
    <w:p w:rsidR="007A7453" w:rsidRPr="009C56A9" w:rsidRDefault="007A7453" w:rsidP="009C56A9">
      <w:pPr>
        <w:spacing w:after="0" w:line="240" w:lineRule="auto"/>
        <w:ind w:firstLine="709"/>
        <w:jc w:val="both"/>
        <w:rPr>
          <w:b/>
          <w:sz w:val="28"/>
          <w:szCs w:val="28"/>
        </w:rPr>
      </w:pPr>
      <w:r w:rsidRPr="009C56A9">
        <w:rPr>
          <w:b/>
          <w:sz w:val="28"/>
          <w:szCs w:val="28"/>
        </w:rPr>
        <w:t>3. Налог на добавленную стоимость, в возмещении которого из бюджета отказано налоговым органом, не подлежит взысканию в виде убытков, при установлении обстоятельств, свидетельствующих об отсутствии факта совершения реальных хозяйственных операций между сторонами и противоправности действий лица, требующего получения убытков.</w:t>
      </w:r>
    </w:p>
    <w:p w:rsidR="002031D0" w:rsidRPr="009C56A9" w:rsidRDefault="002031D0" w:rsidP="009C56A9">
      <w:pPr>
        <w:spacing w:after="0" w:line="240" w:lineRule="auto"/>
        <w:ind w:firstLine="709"/>
        <w:jc w:val="both"/>
        <w:rPr>
          <w:b/>
          <w:sz w:val="28"/>
          <w:szCs w:val="28"/>
        </w:rPr>
      </w:pPr>
    </w:p>
    <w:p w:rsidR="008B3FBB" w:rsidRPr="009C56A9" w:rsidRDefault="008B3FBB" w:rsidP="009C56A9">
      <w:pPr>
        <w:spacing w:after="0" w:line="240" w:lineRule="auto"/>
        <w:ind w:firstLine="709"/>
        <w:jc w:val="both"/>
        <w:rPr>
          <w:sz w:val="28"/>
          <w:szCs w:val="28"/>
        </w:rPr>
      </w:pPr>
      <w:r w:rsidRPr="009C56A9">
        <w:rPr>
          <w:sz w:val="28"/>
          <w:szCs w:val="28"/>
        </w:rPr>
        <w:t xml:space="preserve">В рамках заключенного между сторонами договора поставки нефтепродуктов общество-1 (покупатель) перечислило обществу-2 (поставщику) определенную сумму, в том числе налог на добавленную стоимость (далее </w:t>
      </w:r>
      <w:r w:rsidR="002162B3">
        <w:rPr>
          <w:sz w:val="28"/>
          <w:szCs w:val="28"/>
        </w:rPr>
        <w:t>–</w:t>
      </w:r>
      <w:r w:rsidRPr="009C56A9">
        <w:rPr>
          <w:sz w:val="28"/>
          <w:szCs w:val="28"/>
        </w:rPr>
        <w:t xml:space="preserve"> НДС).</w:t>
      </w:r>
    </w:p>
    <w:p w:rsidR="008B3FBB" w:rsidRPr="009C56A9" w:rsidRDefault="008B3FBB" w:rsidP="009C56A9">
      <w:pPr>
        <w:spacing w:after="0" w:line="240" w:lineRule="auto"/>
        <w:ind w:firstLine="709"/>
        <w:jc w:val="both"/>
        <w:rPr>
          <w:b/>
          <w:sz w:val="28"/>
          <w:szCs w:val="28"/>
        </w:rPr>
      </w:pPr>
    </w:p>
    <w:p w:rsidR="008B3FBB" w:rsidRPr="009C56A9" w:rsidRDefault="008B3FBB" w:rsidP="009C56A9">
      <w:pPr>
        <w:spacing w:after="0" w:line="240" w:lineRule="auto"/>
        <w:ind w:firstLine="709"/>
        <w:jc w:val="both"/>
        <w:rPr>
          <w:sz w:val="28"/>
          <w:szCs w:val="28"/>
        </w:rPr>
      </w:pPr>
      <w:r w:rsidRPr="009C56A9">
        <w:rPr>
          <w:sz w:val="28"/>
          <w:szCs w:val="28"/>
        </w:rPr>
        <w:t xml:space="preserve">Обществом-1 указанный НДС предъявлен к вычету в налоговый орган по счетам-фактурам общества-2. По итогам камеральной налоговой проверки представленной декларации налоговым органом принято решение об отказе в возмещении из бюджета НДС в заявленной сумме, законность которого </w:t>
      </w:r>
      <w:r w:rsidRPr="009C56A9">
        <w:rPr>
          <w:sz w:val="28"/>
          <w:szCs w:val="28"/>
        </w:rPr>
        <w:lastRenderedPageBreak/>
        <w:t>подтверждена вступившим в законную силу решением арбитражного суда по иному делу.</w:t>
      </w:r>
    </w:p>
    <w:p w:rsidR="008B3FBB" w:rsidRPr="009C56A9" w:rsidRDefault="008B3FBB" w:rsidP="009C56A9">
      <w:pPr>
        <w:spacing w:after="0" w:line="240" w:lineRule="auto"/>
        <w:ind w:firstLine="709"/>
        <w:jc w:val="both"/>
        <w:rPr>
          <w:sz w:val="28"/>
          <w:szCs w:val="28"/>
        </w:rPr>
      </w:pPr>
    </w:p>
    <w:p w:rsidR="008B3FBB" w:rsidRPr="009C56A9" w:rsidRDefault="008B3FBB" w:rsidP="009C56A9">
      <w:pPr>
        <w:autoSpaceDE w:val="0"/>
        <w:autoSpaceDN w:val="0"/>
        <w:adjustRightInd w:val="0"/>
        <w:spacing w:after="0" w:line="240" w:lineRule="auto"/>
        <w:ind w:firstLine="540"/>
        <w:jc w:val="both"/>
        <w:rPr>
          <w:sz w:val="28"/>
          <w:szCs w:val="28"/>
        </w:rPr>
      </w:pPr>
      <w:r w:rsidRPr="009C56A9">
        <w:rPr>
          <w:rFonts w:eastAsiaTheme="minorHAnsi"/>
          <w:sz w:val="28"/>
          <w:szCs w:val="28"/>
        </w:rPr>
        <w:t xml:space="preserve">Данные обстоятельства послужили основанием для обращения общества-1 в арбитражный суд с иском о взыскании убытков </w:t>
      </w:r>
      <w:r w:rsidRPr="009C56A9">
        <w:rPr>
          <w:sz w:val="28"/>
          <w:szCs w:val="28"/>
        </w:rPr>
        <w:t>в виде суммы НДС.</w:t>
      </w:r>
    </w:p>
    <w:p w:rsidR="008B3FBB" w:rsidRPr="009C56A9" w:rsidRDefault="008B3FBB" w:rsidP="009C56A9">
      <w:pPr>
        <w:autoSpaceDE w:val="0"/>
        <w:autoSpaceDN w:val="0"/>
        <w:adjustRightInd w:val="0"/>
        <w:spacing w:after="0" w:line="240" w:lineRule="auto"/>
        <w:ind w:firstLine="540"/>
        <w:jc w:val="both"/>
        <w:rPr>
          <w:rFonts w:eastAsiaTheme="minorHAnsi"/>
          <w:sz w:val="28"/>
          <w:szCs w:val="28"/>
        </w:rPr>
      </w:pPr>
    </w:p>
    <w:p w:rsidR="008B3FBB" w:rsidRPr="009C56A9" w:rsidRDefault="008B3FBB" w:rsidP="009C56A9">
      <w:pPr>
        <w:spacing w:after="0" w:line="240" w:lineRule="auto"/>
        <w:ind w:firstLine="709"/>
        <w:jc w:val="both"/>
        <w:rPr>
          <w:sz w:val="28"/>
          <w:szCs w:val="28"/>
        </w:rPr>
      </w:pPr>
      <w:r w:rsidRPr="009C56A9">
        <w:rPr>
          <w:sz w:val="28"/>
          <w:szCs w:val="28"/>
        </w:rPr>
        <w:t>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 Суды пришли к выводу об отсутствии факта совершения хозяйственных операций между обществами, установив при этом недобросовестность действий общества-1. В связи с чем указали на отсутствие у общества-1 права на налоговый вычет в</w:t>
      </w:r>
      <w:r w:rsidR="00504B07">
        <w:rPr>
          <w:sz w:val="28"/>
          <w:szCs w:val="28"/>
        </w:rPr>
        <w:t xml:space="preserve">следствие собственных действий </w:t>
      </w:r>
      <w:r w:rsidRPr="009C56A9">
        <w:rPr>
          <w:sz w:val="28"/>
          <w:szCs w:val="28"/>
        </w:rPr>
        <w:t>и</w:t>
      </w:r>
      <w:r w:rsidR="00504B07">
        <w:rPr>
          <w:sz w:val="28"/>
          <w:szCs w:val="28"/>
        </w:rPr>
        <w:t>,</w:t>
      </w:r>
      <w:r w:rsidRPr="009C56A9">
        <w:rPr>
          <w:sz w:val="28"/>
          <w:szCs w:val="28"/>
        </w:rPr>
        <w:t xml:space="preserve"> соответственно</w:t>
      </w:r>
      <w:r w:rsidR="00504B07">
        <w:rPr>
          <w:sz w:val="28"/>
          <w:szCs w:val="28"/>
        </w:rPr>
        <w:t>,</w:t>
      </w:r>
      <w:r w:rsidRPr="009C56A9">
        <w:rPr>
          <w:sz w:val="28"/>
          <w:szCs w:val="28"/>
        </w:rPr>
        <w:t xml:space="preserve"> на возмещение заявленных убытков.</w:t>
      </w:r>
    </w:p>
    <w:p w:rsidR="008B3FBB" w:rsidRPr="009C56A9" w:rsidRDefault="008B3FBB" w:rsidP="009C56A9">
      <w:pPr>
        <w:spacing w:after="0" w:line="240" w:lineRule="auto"/>
        <w:ind w:firstLine="709"/>
        <w:jc w:val="both"/>
        <w:rPr>
          <w:sz w:val="28"/>
          <w:szCs w:val="28"/>
        </w:rPr>
      </w:pPr>
    </w:p>
    <w:p w:rsidR="008B3FBB" w:rsidRPr="009C56A9" w:rsidRDefault="008B3FBB" w:rsidP="009C56A9">
      <w:pPr>
        <w:spacing w:after="0" w:line="240" w:lineRule="auto"/>
        <w:ind w:firstLine="709"/>
        <w:jc w:val="both"/>
        <w:rPr>
          <w:sz w:val="28"/>
          <w:szCs w:val="28"/>
        </w:rPr>
      </w:pPr>
      <w:r w:rsidRPr="009C56A9">
        <w:rPr>
          <w:sz w:val="28"/>
          <w:szCs w:val="28"/>
        </w:rPr>
        <w:t>По результатам проверки законности принятых по делу судебных актов в порядке кассационного производства суд округа оснований для их отмены не установил на основании следующего.</w:t>
      </w:r>
    </w:p>
    <w:p w:rsidR="008B3FBB" w:rsidRPr="009C56A9" w:rsidRDefault="008B3FBB" w:rsidP="009C56A9">
      <w:pPr>
        <w:spacing w:after="0" w:line="240" w:lineRule="auto"/>
        <w:ind w:firstLine="709"/>
        <w:jc w:val="both"/>
        <w:rPr>
          <w:sz w:val="28"/>
          <w:szCs w:val="28"/>
        </w:rPr>
      </w:pPr>
    </w:p>
    <w:p w:rsidR="008B3FBB" w:rsidRDefault="008B3FBB" w:rsidP="009C56A9">
      <w:pPr>
        <w:autoSpaceDE w:val="0"/>
        <w:autoSpaceDN w:val="0"/>
        <w:adjustRightInd w:val="0"/>
        <w:spacing w:after="0" w:line="240" w:lineRule="auto"/>
        <w:ind w:firstLine="709"/>
        <w:jc w:val="both"/>
        <w:rPr>
          <w:rFonts w:eastAsiaTheme="minorHAnsi"/>
          <w:sz w:val="28"/>
          <w:szCs w:val="28"/>
        </w:rPr>
      </w:pPr>
      <w:r w:rsidRPr="009C56A9">
        <w:rPr>
          <w:rFonts w:eastAsiaTheme="minorHAnsi"/>
          <w:sz w:val="28"/>
          <w:szCs w:val="28"/>
        </w:rPr>
        <w:t xml:space="preserve">Как следует из совокупного анализа </w:t>
      </w:r>
      <w:hyperlink r:id="rId8" w:history="1">
        <w:r w:rsidRPr="009C56A9">
          <w:rPr>
            <w:rFonts w:eastAsiaTheme="minorHAnsi"/>
            <w:sz w:val="28"/>
            <w:szCs w:val="28"/>
          </w:rPr>
          <w:t>статей 146</w:t>
        </w:r>
      </w:hyperlink>
      <w:r w:rsidRPr="009C56A9">
        <w:rPr>
          <w:rFonts w:eastAsiaTheme="minorHAnsi"/>
          <w:sz w:val="28"/>
          <w:szCs w:val="28"/>
        </w:rPr>
        <w:t xml:space="preserve">, </w:t>
      </w:r>
      <w:hyperlink r:id="rId9" w:history="1">
        <w:r w:rsidRPr="009C56A9">
          <w:rPr>
            <w:rFonts w:eastAsiaTheme="minorHAnsi"/>
            <w:sz w:val="28"/>
            <w:szCs w:val="28"/>
          </w:rPr>
          <w:t>169</w:t>
        </w:r>
      </w:hyperlink>
      <w:r w:rsidRPr="009C56A9">
        <w:rPr>
          <w:rFonts w:eastAsiaTheme="minorHAnsi"/>
          <w:sz w:val="28"/>
          <w:szCs w:val="28"/>
        </w:rPr>
        <w:t xml:space="preserve">, </w:t>
      </w:r>
      <w:hyperlink r:id="rId10" w:history="1">
        <w:r w:rsidRPr="009C56A9">
          <w:rPr>
            <w:rFonts w:eastAsiaTheme="minorHAnsi"/>
            <w:sz w:val="28"/>
            <w:szCs w:val="28"/>
          </w:rPr>
          <w:t>171</w:t>
        </w:r>
      </w:hyperlink>
      <w:r w:rsidRPr="009C56A9">
        <w:rPr>
          <w:rFonts w:eastAsiaTheme="minorHAnsi"/>
          <w:sz w:val="28"/>
          <w:szCs w:val="28"/>
        </w:rPr>
        <w:t xml:space="preserve">, </w:t>
      </w:r>
      <w:hyperlink r:id="rId11" w:history="1">
        <w:r w:rsidRPr="009C56A9">
          <w:rPr>
            <w:rFonts w:eastAsiaTheme="minorHAnsi"/>
            <w:sz w:val="28"/>
            <w:szCs w:val="28"/>
          </w:rPr>
          <w:t>172</w:t>
        </w:r>
      </w:hyperlink>
      <w:r w:rsidRPr="009C56A9">
        <w:rPr>
          <w:rFonts w:eastAsiaTheme="minorHAnsi"/>
          <w:sz w:val="28"/>
          <w:szCs w:val="28"/>
        </w:rPr>
        <w:t xml:space="preserve"> </w:t>
      </w:r>
      <w:r w:rsidR="00CF2EF9" w:rsidRPr="009C56A9">
        <w:rPr>
          <w:rFonts w:eastAsiaTheme="minorHAnsi"/>
          <w:sz w:val="28"/>
          <w:szCs w:val="28"/>
        </w:rPr>
        <w:t xml:space="preserve">Налогового кодекса Российской Федерации (далее </w:t>
      </w:r>
      <w:r w:rsidR="002162B3">
        <w:rPr>
          <w:rFonts w:eastAsiaTheme="minorHAnsi"/>
          <w:sz w:val="28"/>
          <w:szCs w:val="28"/>
        </w:rPr>
        <w:t>–</w:t>
      </w:r>
      <w:r w:rsidR="00CF2EF9" w:rsidRPr="009C56A9">
        <w:rPr>
          <w:rFonts w:eastAsiaTheme="minorHAnsi"/>
          <w:sz w:val="28"/>
          <w:szCs w:val="28"/>
        </w:rPr>
        <w:t xml:space="preserve"> </w:t>
      </w:r>
      <w:r w:rsidRPr="009C56A9">
        <w:rPr>
          <w:rFonts w:eastAsiaTheme="minorHAnsi"/>
          <w:sz w:val="28"/>
          <w:szCs w:val="28"/>
        </w:rPr>
        <w:t>НК РФ</w:t>
      </w:r>
      <w:r w:rsidR="00CF2EF9" w:rsidRPr="009C56A9">
        <w:rPr>
          <w:rFonts w:eastAsiaTheme="minorHAnsi"/>
          <w:sz w:val="28"/>
          <w:szCs w:val="28"/>
        </w:rPr>
        <w:t>)</w:t>
      </w:r>
      <w:r w:rsidRPr="009C56A9">
        <w:rPr>
          <w:rFonts w:eastAsiaTheme="minorHAnsi"/>
          <w:sz w:val="28"/>
          <w:szCs w:val="28"/>
        </w:rPr>
        <w:t>, основными условиями, определяющими право налогоплательщика на вычет сумм НДС по товарам (работам, услугам), являются их производственное назначение, фактическое наличие, принятие на учет в соответствии с правилами бухгалтерского учета, подтвержденное соответствующими первичными документами, а также наличие надлежащим образом оформленных счетов-фактур.</w:t>
      </w:r>
    </w:p>
    <w:p w:rsidR="002162B3" w:rsidRPr="009C56A9" w:rsidRDefault="002162B3" w:rsidP="009C56A9">
      <w:pPr>
        <w:autoSpaceDE w:val="0"/>
        <w:autoSpaceDN w:val="0"/>
        <w:adjustRightInd w:val="0"/>
        <w:spacing w:after="0" w:line="240" w:lineRule="auto"/>
        <w:ind w:firstLine="709"/>
        <w:jc w:val="both"/>
        <w:rPr>
          <w:rFonts w:eastAsiaTheme="minorHAnsi"/>
          <w:sz w:val="28"/>
          <w:szCs w:val="28"/>
        </w:rPr>
      </w:pPr>
    </w:p>
    <w:p w:rsidR="008B3FBB" w:rsidRPr="009C56A9" w:rsidRDefault="008B3FBB" w:rsidP="009C56A9">
      <w:pPr>
        <w:autoSpaceDE w:val="0"/>
        <w:autoSpaceDN w:val="0"/>
        <w:adjustRightInd w:val="0"/>
        <w:spacing w:after="0" w:line="240" w:lineRule="auto"/>
        <w:ind w:firstLine="709"/>
        <w:jc w:val="both"/>
        <w:rPr>
          <w:rFonts w:eastAsiaTheme="minorHAnsi"/>
          <w:sz w:val="28"/>
          <w:szCs w:val="28"/>
        </w:rPr>
      </w:pPr>
      <w:r w:rsidRPr="009C56A9">
        <w:rPr>
          <w:rFonts w:eastAsiaTheme="minorHAnsi"/>
          <w:sz w:val="28"/>
          <w:szCs w:val="28"/>
        </w:rPr>
        <w:t>Обстоятельствами, свидетельствующими о правомерности применения налоговых вычетов, являются как реальность приобретения товаров (работ, услуг) налогоплательщиком для осуществления своей облагаемой налогом деятельности, так и то, преследовал ли налогоплательщик-покупатель цель уклонения от налогообложения в результате согласованных с иными лицами действий, знал или должен был знать о допущенных этими лицами нарушениях.</w:t>
      </w:r>
    </w:p>
    <w:p w:rsidR="008B3FBB" w:rsidRPr="009C56A9" w:rsidRDefault="008B3FBB" w:rsidP="009C56A9">
      <w:pPr>
        <w:spacing w:after="0" w:line="240" w:lineRule="auto"/>
        <w:ind w:firstLine="709"/>
        <w:jc w:val="both"/>
        <w:rPr>
          <w:sz w:val="28"/>
          <w:szCs w:val="28"/>
        </w:rPr>
      </w:pPr>
    </w:p>
    <w:p w:rsidR="008B3FBB" w:rsidRPr="009C56A9" w:rsidRDefault="008B3FBB" w:rsidP="009C56A9">
      <w:pPr>
        <w:spacing w:after="0" w:line="240" w:lineRule="auto"/>
        <w:ind w:firstLine="709"/>
        <w:jc w:val="both"/>
        <w:rPr>
          <w:sz w:val="28"/>
          <w:szCs w:val="28"/>
        </w:rPr>
      </w:pPr>
      <w:r w:rsidRPr="009C56A9">
        <w:rPr>
          <w:sz w:val="28"/>
          <w:szCs w:val="28"/>
        </w:rPr>
        <w:t xml:space="preserve">Налоговые вычеты по НДС при приобретении товаров производятся на основании выставленных продавцами счетов-фактур после принятия таких товаров на учет и при наличии соответствующих первичных документов (пункт 1 статьи 172 НК РФ). Вследствие отказа в применении налогового вычета по НДС налогоплательщик несет определенные имущественные потери в виде невозможности уменьшения суммы налога, подлежащего уплате в бюджет, либо неполучения суммы возмещения этого налога из бюджета. Однако такие потери, очевидно, не являются расходами, необходимыми для восстановления нарушенного права, и не могут быть </w:t>
      </w:r>
      <w:r w:rsidRPr="009C56A9">
        <w:rPr>
          <w:sz w:val="28"/>
          <w:szCs w:val="28"/>
        </w:rPr>
        <w:lastRenderedPageBreak/>
        <w:t>квалифицированы как неполученные доходы, так как возмещение сумм НДС напрямую не связано с гражданским оборотом. Для того чтобы такие имущественные потери могли быть квалифицированы как утрата имущества вследствие противоправного поведения другого лица, необходимо, чтобы их возникновение находилось в прямой причинно-следственной связи с действиями или бездействием нарушителя гражданско-правового обязательства.</w:t>
      </w:r>
    </w:p>
    <w:p w:rsidR="008B3FBB" w:rsidRPr="009C56A9" w:rsidRDefault="008B3FBB" w:rsidP="009C56A9">
      <w:pPr>
        <w:spacing w:after="0" w:line="240" w:lineRule="auto"/>
        <w:ind w:firstLine="709"/>
        <w:jc w:val="both"/>
        <w:rPr>
          <w:sz w:val="28"/>
          <w:szCs w:val="28"/>
        </w:rPr>
      </w:pPr>
    </w:p>
    <w:p w:rsidR="008B3FBB" w:rsidRPr="009C56A9" w:rsidRDefault="008B3FBB" w:rsidP="009C56A9">
      <w:pPr>
        <w:autoSpaceDE w:val="0"/>
        <w:autoSpaceDN w:val="0"/>
        <w:adjustRightInd w:val="0"/>
        <w:spacing w:after="0" w:line="240" w:lineRule="auto"/>
        <w:ind w:firstLine="709"/>
        <w:jc w:val="both"/>
        <w:rPr>
          <w:rFonts w:eastAsiaTheme="minorHAnsi"/>
          <w:sz w:val="28"/>
          <w:szCs w:val="28"/>
        </w:rPr>
      </w:pPr>
      <w:r w:rsidRPr="009C56A9">
        <w:rPr>
          <w:rFonts w:eastAsiaTheme="minorHAnsi"/>
          <w:sz w:val="28"/>
          <w:szCs w:val="28"/>
        </w:rPr>
        <w:t xml:space="preserve">Исходя из положений </w:t>
      </w:r>
      <w:hyperlink r:id="rId12" w:history="1">
        <w:r w:rsidRPr="009C56A9">
          <w:rPr>
            <w:rFonts w:eastAsiaTheme="minorHAnsi"/>
            <w:sz w:val="28"/>
            <w:szCs w:val="28"/>
          </w:rPr>
          <w:t>пункта 1 статьи 15</w:t>
        </w:r>
      </w:hyperlink>
      <w:r w:rsidRPr="009C56A9">
        <w:rPr>
          <w:rFonts w:eastAsiaTheme="minorHAnsi"/>
          <w:sz w:val="28"/>
          <w:szCs w:val="28"/>
        </w:rPr>
        <w:t xml:space="preserve">, </w:t>
      </w:r>
      <w:hyperlink r:id="rId13" w:history="1">
        <w:r w:rsidRPr="009C56A9">
          <w:rPr>
            <w:rFonts w:eastAsiaTheme="minorHAnsi"/>
            <w:sz w:val="28"/>
            <w:szCs w:val="28"/>
          </w:rPr>
          <w:t>пунктов 1</w:t>
        </w:r>
      </w:hyperlink>
      <w:r w:rsidRPr="009C56A9">
        <w:rPr>
          <w:rFonts w:eastAsiaTheme="minorHAnsi"/>
          <w:sz w:val="28"/>
          <w:szCs w:val="28"/>
        </w:rPr>
        <w:t xml:space="preserve"> и </w:t>
      </w:r>
      <w:hyperlink r:id="rId14" w:history="1">
        <w:r w:rsidRPr="009C56A9">
          <w:rPr>
            <w:rFonts w:eastAsiaTheme="minorHAnsi"/>
            <w:sz w:val="28"/>
            <w:szCs w:val="28"/>
          </w:rPr>
          <w:t>2 статьи 393</w:t>
        </w:r>
      </w:hyperlink>
      <w:r w:rsidRPr="009C56A9">
        <w:rPr>
          <w:rFonts w:eastAsiaTheme="minorHAnsi"/>
          <w:sz w:val="28"/>
          <w:szCs w:val="28"/>
        </w:rPr>
        <w:t xml:space="preserve"> ГК РФ в удовлетворении требования о возмещении убытков может быть отказано, если при рассмотрении дела (в том числе, с учетом результатов разрешения налогового спора) установлено, что обе стороны договора выступали участниками по сути одного правонарушения, в связи с чем налогоплательщик - заказчик (покупатель) не является лицом, потерпевшим в результате действий (бездействия) контрагента.</w:t>
      </w:r>
    </w:p>
    <w:p w:rsidR="008B3FBB" w:rsidRPr="009C56A9" w:rsidRDefault="008B3FBB" w:rsidP="009C56A9">
      <w:pPr>
        <w:spacing w:after="0" w:line="240" w:lineRule="auto"/>
        <w:ind w:firstLine="709"/>
        <w:jc w:val="both"/>
        <w:rPr>
          <w:sz w:val="28"/>
          <w:szCs w:val="28"/>
        </w:rPr>
      </w:pPr>
    </w:p>
    <w:p w:rsidR="008B3FBB" w:rsidRPr="009C56A9" w:rsidRDefault="008B3FBB" w:rsidP="009C56A9">
      <w:pPr>
        <w:pStyle w:val="ConsPlusNormal"/>
        <w:ind w:firstLine="709"/>
        <w:jc w:val="both"/>
        <w:rPr>
          <w:rFonts w:ascii="Times New Roman" w:hAnsi="Times New Roman" w:cs="Times New Roman"/>
          <w:sz w:val="28"/>
          <w:szCs w:val="28"/>
        </w:rPr>
      </w:pPr>
      <w:r w:rsidRPr="009C56A9">
        <w:rPr>
          <w:rFonts w:ascii="Times New Roman" w:hAnsi="Times New Roman" w:cs="Times New Roman"/>
          <w:sz w:val="28"/>
          <w:szCs w:val="28"/>
        </w:rPr>
        <w:t>При рассмотрении спора суд кассационной инстанции пришел к выводу, что судами обоснованно приняты во внимание обстоятельства отсутствия факта совершения хозяйственных операций между обществами, установленные вступившим в законную силу решением арбитражного суда по иному делу. При рассмотрении указанного дела дана правовая оценка противоправности действий самого истца, выявлены признаки, указывающие на согласованность действий участников сделки, свидетельствующие о том, что налогоплательщик не мог не знать о создании формального документооборота при заключении сделки с обществом-2.</w:t>
      </w:r>
    </w:p>
    <w:p w:rsidR="008B3FBB" w:rsidRPr="009C56A9" w:rsidRDefault="008B3FBB" w:rsidP="009C56A9">
      <w:pPr>
        <w:pStyle w:val="ConsPlusNormal"/>
        <w:ind w:firstLine="709"/>
        <w:jc w:val="both"/>
        <w:rPr>
          <w:rFonts w:ascii="Times New Roman" w:hAnsi="Times New Roman" w:cs="Times New Roman"/>
          <w:sz w:val="28"/>
          <w:szCs w:val="28"/>
        </w:rPr>
      </w:pPr>
    </w:p>
    <w:p w:rsidR="008B3FBB" w:rsidRPr="009C56A9" w:rsidRDefault="008B3FBB" w:rsidP="009C56A9">
      <w:pPr>
        <w:pStyle w:val="ConsPlusNormal"/>
        <w:ind w:firstLine="709"/>
        <w:jc w:val="both"/>
        <w:rPr>
          <w:rFonts w:ascii="Times New Roman" w:hAnsi="Times New Roman" w:cs="Times New Roman"/>
          <w:sz w:val="28"/>
          <w:szCs w:val="28"/>
        </w:rPr>
      </w:pPr>
      <w:r w:rsidRPr="009C56A9">
        <w:rPr>
          <w:rFonts w:ascii="Times New Roman" w:hAnsi="Times New Roman" w:cs="Times New Roman"/>
          <w:sz w:val="28"/>
          <w:szCs w:val="28"/>
        </w:rPr>
        <w:t>Так</w:t>
      </w:r>
      <w:r w:rsidR="002162B3">
        <w:rPr>
          <w:rFonts w:ascii="Times New Roman" w:hAnsi="Times New Roman" w:cs="Times New Roman"/>
          <w:sz w:val="28"/>
          <w:szCs w:val="28"/>
        </w:rPr>
        <w:t>,</w:t>
      </w:r>
      <w:r w:rsidRPr="009C56A9">
        <w:rPr>
          <w:rFonts w:ascii="Times New Roman" w:hAnsi="Times New Roman" w:cs="Times New Roman"/>
          <w:sz w:val="28"/>
          <w:szCs w:val="28"/>
        </w:rPr>
        <w:t xml:space="preserve"> установлено, что спорный контрагент не осуществля</w:t>
      </w:r>
      <w:r w:rsidR="002162B3">
        <w:rPr>
          <w:rFonts w:ascii="Times New Roman" w:hAnsi="Times New Roman" w:cs="Times New Roman"/>
          <w:sz w:val="28"/>
          <w:szCs w:val="28"/>
        </w:rPr>
        <w:t>л</w:t>
      </w:r>
      <w:r w:rsidRPr="009C56A9">
        <w:rPr>
          <w:rFonts w:ascii="Times New Roman" w:hAnsi="Times New Roman" w:cs="Times New Roman"/>
          <w:sz w:val="28"/>
          <w:szCs w:val="28"/>
        </w:rPr>
        <w:t xml:space="preserve"> реальной экономической деятельности, </w:t>
      </w:r>
      <w:r w:rsidR="002162B3">
        <w:rPr>
          <w:rFonts w:ascii="Times New Roman" w:hAnsi="Times New Roman" w:cs="Times New Roman"/>
          <w:sz w:val="28"/>
          <w:szCs w:val="28"/>
        </w:rPr>
        <w:t xml:space="preserve">о чем свидетельствовали следующие обстоятельства: </w:t>
      </w:r>
      <w:r w:rsidRPr="009C56A9">
        <w:rPr>
          <w:rFonts w:ascii="Times New Roman" w:hAnsi="Times New Roman" w:cs="Times New Roman"/>
          <w:sz w:val="28"/>
          <w:szCs w:val="28"/>
        </w:rPr>
        <w:t>отсутствие трудовых и материальных ресурсов; учредитель и руководитель общества также явля</w:t>
      </w:r>
      <w:r w:rsidR="00504B07">
        <w:rPr>
          <w:rFonts w:ascii="Times New Roman" w:hAnsi="Times New Roman" w:cs="Times New Roman"/>
          <w:sz w:val="28"/>
          <w:szCs w:val="28"/>
        </w:rPr>
        <w:t>лся</w:t>
      </w:r>
      <w:r w:rsidRPr="009C56A9">
        <w:rPr>
          <w:rFonts w:ascii="Times New Roman" w:hAnsi="Times New Roman" w:cs="Times New Roman"/>
          <w:sz w:val="28"/>
          <w:szCs w:val="28"/>
        </w:rPr>
        <w:t xml:space="preserve"> руководителем в других организациях, которые исключены из </w:t>
      </w:r>
      <w:r w:rsidR="00504B07">
        <w:rPr>
          <w:rFonts w:ascii="Times New Roman" w:hAnsi="Times New Roman" w:cs="Times New Roman"/>
          <w:sz w:val="28"/>
          <w:szCs w:val="28"/>
        </w:rPr>
        <w:t>Единого государственного реестра юридических лиц</w:t>
      </w:r>
      <w:r w:rsidRPr="009C56A9">
        <w:rPr>
          <w:rFonts w:ascii="Times New Roman" w:hAnsi="Times New Roman" w:cs="Times New Roman"/>
          <w:sz w:val="28"/>
          <w:szCs w:val="28"/>
        </w:rPr>
        <w:t xml:space="preserve"> в связи с наличием сведений о внесении записи о недостоверности; поступающие на расчетный счет денежные сред</w:t>
      </w:r>
      <w:r w:rsidR="00504B07">
        <w:rPr>
          <w:rFonts w:ascii="Times New Roman" w:hAnsi="Times New Roman" w:cs="Times New Roman"/>
          <w:sz w:val="28"/>
          <w:szCs w:val="28"/>
        </w:rPr>
        <w:t>ства имели</w:t>
      </w:r>
      <w:r w:rsidRPr="009C56A9">
        <w:rPr>
          <w:rFonts w:ascii="Times New Roman" w:hAnsi="Times New Roman" w:cs="Times New Roman"/>
          <w:sz w:val="28"/>
          <w:szCs w:val="28"/>
        </w:rPr>
        <w:t xml:space="preserve"> транзитный характер; представленн</w:t>
      </w:r>
      <w:r w:rsidR="00504B07">
        <w:rPr>
          <w:rFonts w:ascii="Times New Roman" w:hAnsi="Times New Roman" w:cs="Times New Roman"/>
          <w:sz w:val="28"/>
          <w:szCs w:val="28"/>
        </w:rPr>
        <w:t>ая налоговая отчетность содержала</w:t>
      </w:r>
      <w:r w:rsidRPr="009C56A9">
        <w:rPr>
          <w:rFonts w:ascii="Times New Roman" w:hAnsi="Times New Roman" w:cs="Times New Roman"/>
          <w:sz w:val="28"/>
          <w:szCs w:val="28"/>
        </w:rPr>
        <w:t xml:space="preserve"> минимальные суммы налога, подлежащего уплате в бюджет, доля налоговых вычетов 96%.</w:t>
      </w:r>
    </w:p>
    <w:p w:rsidR="008B3FBB" w:rsidRPr="009C56A9" w:rsidRDefault="008B3FBB" w:rsidP="009C56A9">
      <w:pPr>
        <w:pStyle w:val="ConsPlusNormal"/>
        <w:ind w:firstLine="709"/>
        <w:jc w:val="both"/>
        <w:rPr>
          <w:rFonts w:ascii="Times New Roman" w:hAnsi="Times New Roman" w:cs="Times New Roman"/>
          <w:sz w:val="28"/>
          <w:szCs w:val="28"/>
        </w:rPr>
      </w:pPr>
      <w:r w:rsidRPr="009C56A9">
        <w:rPr>
          <w:rFonts w:ascii="Times New Roman" w:hAnsi="Times New Roman" w:cs="Times New Roman"/>
          <w:sz w:val="28"/>
          <w:szCs w:val="28"/>
        </w:rPr>
        <w:t xml:space="preserve"> </w:t>
      </w:r>
    </w:p>
    <w:p w:rsidR="008B3FBB" w:rsidRPr="009C56A9" w:rsidRDefault="008B3FBB" w:rsidP="009C56A9">
      <w:pPr>
        <w:pStyle w:val="ConsPlusNormal"/>
        <w:ind w:firstLine="709"/>
        <w:jc w:val="both"/>
        <w:rPr>
          <w:rFonts w:ascii="Times New Roman" w:hAnsi="Times New Roman" w:cs="Times New Roman"/>
          <w:sz w:val="28"/>
          <w:szCs w:val="28"/>
        </w:rPr>
      </w:pPr>
      <w:r w:rsidRPr="009C56A9">
        <w:rPr>
          <w:rFonts w:ascii="Times New Roman" w:hAnsi="Times New Roman" w:cs="Times New Roman"/>
          <w:sz w:val="28"/>
          <w:szCs w:val="28"/>
        </w:rPr>
        <w:t>При таких обстоятельствах суд округа согласился с выводами судов, что фактически общество-2 в цепочке поставщиков является «техническим звеном»; представленные документы не подтверждают реальность приобретения у общества-2 спорного товара.</w:t>
      </w:r>
    </w:p>
    <w:p w:rsidR="008B3FBB" w:rsidRPr="009C56A9" w:rsidRDefault="008B3FBB" w:rsidP="009C56A9">
      <w:pPr>
        <w:pStyle w:val="ConsPlusNormal"/>
        <w:ind w:firstLine="709"/>
        <w:jc w:val="both"/>
        <w:rPr>
          <w:rFonts w:ascii="Times New Roman" w:hAnsi="Times New Roman" w:cs="Times New Roman"/>
          <w:sz w:val="28"/>
          <w:szCs w:val="28"/>
        </w:rPr>
      </w:pPr>
    </w:p>
    <w:p w:rsidR="008B3FBB" w:rsidRPr="009C56A9" w:rsidRDefault="008B3FBB" w:rsidP="009C56A9">
      <w:pPr>
        <w:pStyle w:val="ConsPlusNormal"/>
        <w:ind w:firstLine="709"/>
        <w:jc w:val="both"/>
        <w:rPr>
          <w:rFonts w:ascii="Times New Roman" w:hAnsi="Times New Roman" w:cs="Times New Roman"/>
          <w:sz w:val="28"/>
          <w:szCs w:val="28"/>
        </w:rPr>
      </w:pPr>
      <w:r w:rsidRPr="009C56A9">
        <w:rPr>
          <w:rFonts w:ascii="Times New Roman" w:hAnsi="Times New Roman" w:cs="Times New Roman"/>
          <w:sz w:val="28"/>
          <w:szCs w:val="28"/>
        </w:rPr>
        <w:t xml:space="preserve">В рассматриваемых правоотношениях действия общества-1 имели умышленный характер и были направлены исключительно на создание благоприятных налоговых последствий при отсутствии на то правовых оснований. Общество не могло не знать о том, что спорный контрагент не </w:t>
      </w:r>
      <w:r w:rsidRPr="009C56A9">
        <w:rPr>
          <w:rFonts w:ascii="Times New Roman" w:hAnsi="Times New Roman" w:cs="Times New Roman"/>
          <w:sz w:val="28"/>
          <w:szCs w:val="28"/>
        </w:rPr>
        <w:lastRenderedPageBreak/>
        <w:t>осуществлял заявленные операции, а экономический источник вычета (возмещения) НДС не создан.</w:t>
      </w:r>
    </w:p>
    <w:p w:rsidR="008B3FBB" w:rsidRPr="009C56A9" w:rsidRDefault="008B3FBB" w:rsidP="009C56A9">
      <w:pPr>
        <w:pStyle w:val="ConsPlusNormal"/>
        <w:ind w:firstLine="709"/>
        <w:jc w:val="both"/>
        <w:rPr>
          <w:rFonts w:ascii="Times New Roman" w:hAnsi="Times New Roman" w:cs="Times New Roman"/>
          <w:sz w:val="28"/>
          <w:szCs w:val="28"/>
        </w:rPr>
      </w:pPr>
    </w:p>
    <w:p w:rsidR="008B3FBB" w:rsidRPr="009C56A9" w:rsidRDefault="008B3FBB" w:rsidP="009C56A9">
      <w:pPr>
        <w:pStyle w:val="ConsPlusNormal"/>
        <w:ind w:firstLine="709"/>
        <w:jc w:val="both"/>
        <w:rPr>
          <w:rFonts w:ascii="Times New Roman" w:hAnsi="Times New Roman" w:cs="Times New Roman"/>
          <w:sz w:val="28"/>
          <w:szCs w:val="28"/>
        </w:rPr>
      </w:pPr>
      <w:r w:rsidRPr="009C56A9">
        <w:rPr>
          <w:rFonts w:ascii="Times New Roman" w:hAnsi="Times New Roman" w:cs="Times New Roman"/>
          <w:sz w:val="28"/>
          <w:szCs w:val="28"/>
        </w:rPr>
        <w:t>Согласно пункту 12 постановления Пленума Верховного Суда Российской Федерации от 23.06.2015 № 25 «О применении судами некоторых положений раздела I части первой Гражданског</w:t>
      </w:r>
      <w:r w:rsidR="00504B07">
        <w:rPr>
          <w:rFonts w:ascii="Times New Roman" w:hAnsi="Times New Roman" w:cs="Times New Roman"/>
          <w:sz w:val="28"/>
          <w:szCs w:val="28"/>
        </w:rPr>
        <w:t xml:space="preserve">о кодекса Российской Федерации» </w:t>
      </w:r>
      <w:r w:rsidRPr="009C56A9">
        <w:rPr>
          <w:rFonts w:ascii="Times New Roman" w:hAnsi="Times New Roman" w:cs="Times New Roman"/>
          <w:sz w:val="28"/>
          <w:szCs w:val="28"/>
        </w:rPr>
        <w:t>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Отсутствие хотя бы одного из условий привлечения к ответственности влечет отказ в удовлетворении исковых требований.</w:t>
      </w:r>
    </w:p>
    <w:p w:rsidR="008B3FBB" w:rsidRPr="009C56A9" w:rsidRDefault="008B3FBB" w:rsidP="009C56A9">
      <w:pPr>
        <w:pStyle w:val="ConsPlusNormal"/>
        <w:ind w:firstLine="709"/>
        <w:jc w:val="both"/>
        <w:rPr>
          <w:rFonts w:ascii="Times New Roman" w:hAnsi="Times New Roman" w:cs="Times New Roman"/>
          <w:sz w:val="28"/>
          <w:szCs w:val="28"/>
        </w:rPr>
      </w:pPr>
    </w:p>
    <w:p w:rsidR="008B3FBB" w:rsidRPr="009C56A9" w:rsidRDefault="008B3FBB" w:rsidP="009C56A9">
      <w:pPr>
        <w:autoSpaceDE w:val="0"/>
        <w:autoSpaceDN w:val="0"/>
        <w:adjustRightInd w:val="0"/>
        <w:spacing w:after="0" w:line="240" w:lineRule="auto"/>
        <w:ind w:firstLine="709"/>
        <w:jc w:val="both"/>
        <w:rPr>
          <w:rFonts w:eastAsiaTheme="minorHAnsi"/>
          <w:sz w:val="28"/>
          <w:szCs w:val="28"/>
        </w:rPr>
      </w:pPr>
      <w:r w:rsidRPr="009C56A9">
        <w:rPr>
          <w:rFonts w:eastAsiaTheme="minorHAnsi"/>
          <w:sz w:val="28"/>
          <w:szCs w:val="28"/>
        </w:rPr>
        <w:t>Принимая во внимание преюдициально установленные в рамках другого дела факты, свидетельствующие о завышении налоговых вычетов вследствие недобросовестных (умышленных) действий общества-1, сознательного отражения в бухгалтерском и налоговом учете нереальных хозяйственных операций, фактически не осуществляемых обществом-2, суд округа пришел к выводу, что отказ налогового органа в предоставлении вычета по НДС на спорную сумму обусловлен не только действиями ответчика</w:t>
      </w:r>
      <w:r w:rsidR="00504B07">
        <w:rPr>
          <w:rFonts w:eastAsiaTheme="minorHAnsi"/>
          <w:sz w:val="28"/>
          <w:szCs w:val="28"/>
        </w:rPr>
        <w:t>, но и самого истца. В</w:t>
      </w:r>
      <w:r w:rsidRPr="009C56A9">
        <w:rPr>
          <w:rFonts w:eastAsiaTheme="minorHAnsi"/>
          <w:sz w:val="28"/>
          <w:szCs w:val="28"/>
        </w:rPr>
        <w:t xml:space="preserve"> связи с </w:t>
      </w:r>
      <w:r w:rsidR="00504B07">
        <w:rPr>
          <w:rFonts w:eastAsiaTheme="minorHAnsi"/>
          <w:sz w:val="28"/>
          <w:szCs w:val="28"/>
        </w:rPr>
        <w:t>этим</w:t>
      </w:r>
      <w:r w:rsidRPr="009C56A9">
        <w:rPr>
          <w:rFonts w:eastAsiaTheme="minorHAnsi"/>
          <w:sz w:val="28"/>
          <w:szCs w:val="28"/>
        </w:rPr>
        <w:t xml:space="preserve"> суды первой и апелляционной инстанций обоснованно указали на отсутствие оснований для взыскания заявленных убытков.</w:t>
      </w:r>
    </w:p>
    <w:p w:rsidR="008B3FBB" w:rsidRPr="009C56A9" w:rsidRDefault="008B3FBB" w:rsidP="009C56A9">
      <w:pPr>
        <w:pStyle w:val="ConsPlusNormal"/>
        <w:ind w:firstLine="709"/>
        <w:jc w:val="both"/>
        <w:rPr>
          <w:rFonts w:ascii="Times New Roman" w:hAnsi="Times New Roman" w:cs="Times New Roman"/>
          <w:sz w:val="28"/>
          <w:szCs w:val="28"/>
        </w:rPr>
      </w:pPr>
    </w:p>
    <w:p w:rsidR="008B3FBB" w:rsidRPr="009C56A9" w:rsidRDefault="008B3FBB" w:rsidP="009C56A9">
      <w:pPr>
        <w:spacing w:after="0" w:line="240" w:lineRule="auto"/>
        <w:ind w:firstLine="709"/>
        <w:jc w:val="right"/>
        <w:rPr>
          <w:i/>
          <w:sz w:val="28"/>
          <w:szCs w:val="28"/>
        </w:rPr>
      </w:pPr>
      <w:r w:rsidRPr="009C56A9">
        <w:rPr>
          <w:i/>
          <w:sz w:val="28"/>
          <w:szCs w:val="28"/>
        </w:rPr>
        <w:t>Постановление от 25.06.2024 № Ф03-1599/2024</w:t>
      </w:r>
    </w:p>
    <w:p w:rsidR="008B3FBB" w:rsidRPr="009C56A9" w:rsidRDefault="008B3FBB" w:rsidP="009C56A9">
      <w:pPr>
        <w:spacing w:after="0" w:line="240" w:lineRule="auto"/>
        <w:ind w:firstLine="709"/>
        <w:jc w:val="right"/>
        <w:rPr>
          <w:i/>
          <w:sz w:val="28"/>
          <w:szCs w:val="28"/>
        </w:rPr>
      </w:pPr>
      <w:r w:rsidRPr="009C56A9">
        <w:rPr>
          <w:i/>
          <w:sz w:val="28"/>
          <w:szCs w:val="28"/>
        </w:rPr>
        <w:t>по делу № А51-5164/2023 Арбитражного суда Приморского края</w:t>
      </w:r>
    </w:p>
    <w:p w:rsidR="002031D0" w:rsidRPr="009C56A9" w:rsidRDefault="002031D0" w:rsidP="009C56A9">
      <w:pPr>
        <w:spacing w:after="0" w:line="240" w:lineRule="auto"/>
        <w:rPr>
          <w:i/>
          <w:sz w:val="28"/>
          <w:szCs w:val="28"/>
        </w:rPr>
      </w:pPr>
    </w:p>
    <w:p w:rsidR="00103CCF" w:rsidRPr="009C56A9" w:rsidRDefault="00103CCF" w:rsidP="009C56A9">
      <w:pPr>
        <w:spacing w:after="0" w:line="240" w:lineRule="auto"/>
        <w:ind w:firstLine="709"/>
        <w:jc w:val="both"/>
        <w:rPr>
          <w:b/>
          <w:sz w:val="28"/>
          <w:szCs w:val="28"/>
        </w:rPr>
      </w:pPr>
      <w:r w:rsidRPr="009C56A9">
        <w:rPr>
          <w:b/>
          <w:sz w:val="28"/>
          <w:szCs w:val="28"/>
        </w:rPr>
        <w:t xml:space="preserve">4. </w:t>
      </w:r>
      <w:r w:rsidR="00E1368B" w:rsidRPr="009C56A9">
        <w:rPr>
          <w:b/>
          <w:sz w:val="28"/>
          <w:szCs w:val="28"/>
        </w:rPr>
        <w:t>Включение юридического лица в Единый реестр субъектов малого и среднего предпринимательства не свидетельствует о необходимости безусловного применения положений части 2 статьи 4.1.2 Кодекса Российской Федерации об административных правонарушениях при назначении административного наказания. Указанная правовая норма не подлежит применению при назначении административного наказания в виде административного штрафа за административное правонарушение, предусмотренное частью 2 статьи 14.1.3 названного</w:t>
      </w:r>
      <w:r w:rsidR="00B5637F" w:rsidRPr="009C56A9">
        <w:rPr>
          <w:b/>
          <w:sz w:val="28"/>
          <w:szCs w:val="28"/>
        </w:rPr>
        <w:t xml:space="preserve"> Кодекса, ввиду положений пункта 1 примечания к данной статье.</w:t>
      </w:r>
    </w:p>
    <w:p w:rsidR="00B5637F" w:rsidRPr="009C56A9" w:rsidRDefault="00B5637F"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Общество</w:t>
      </w:r>
      <w:r w:rsidR="0065268C" w:rsidRPr="009C56A9">
        <w:rPr>
          <w:sz w:val="28"/>
          <w:szCs w:val="28"/>
        </w:rPr>
        <w:t xml:space="preserve"> </w:t>
      </w:r>
      <w:r w:rsidRPr="009C56A9">
        <w:rPr>
          <w:sz w:val="28"/>
          <w:szCs w:val="28"/>
        </w:rPr>
        <w:t xml:space="preserve">осуществляет предпринимательскую деятельность по управлению </w:t>
      </w:r>
      <w:r w:rsidR="00504B07">
        <w:rPr>
          <w:sz w:val="28"/>
          <w:szCs w:val="28"/>
        </w:rPr>
        <w:t xml:space="preserve">МКД </w:t>
      </w:r>
      <w:r w:rsidR="00622624" w:rsidRPr="009C56A9">
        <w:rPr>
          <w:sz w:val="28"/>
          <w:szCs w:val="28"/>
        </w:rPr>
        <w:t xml:space="preserve">и включено в Единый реестр субъектов малого и среднего предпринимательства (категория: микропредприятие). </w:t>
      </w:r>
      <w:r w:rsidR="00CC79DC" w:rsidRPr="009C56A9">
        <w:rPr>
          <w:sz w:val="28"/>
          <w:szCs w:val="28"/>
        </w:rPr>
        <w:t>В отношении него жилищной инспекцией (далее –</w:t>
      </w:r>
      <w:r w:rsidR="005F0E2C">
        <w:rPr>
          <w:sz w:val="28"/>
          <w:szCs w:val="28"/>
        </w:rPr>
        <w:t xml:space="preserve"> </w:t>
      </w:r>
      <w:r w:rsidR="00CC79DC" w:rsidRPr="009C56A9">
        <w:rPr>
          <w:sz w:val="28"/>
          <w:szCs w:val="28"/>
        </w:rPr>
        <w:t>административный орган) проведена выездная внеплановая проверка в рамках осуществления лицензионного контроля деятельности по управлению МКД с целью оценки соблюдения лицензионных требований.</w:t>
      </w:r>
    </w:p>
    <w:p w:rsidR="00103CCF" w:rsidRPr="009C56A9" w:rsidRDefault="00103CCF" w:rsidP="009C56A9">
      <w:pPr>
        <w:spacing w:after="0" w:line="240" w:lineRule="auto"/>
        <w:ind w:firstLine="709"/>
        <w:jc w:val="both"/>
        <w:rPr>
          <w:sz w:val="28"/>
          <w:szCs w:val="28"/>
        </w:rPr>
      </w:pPr>
    </w:p>
    <w:p w:rsidR="00CC79DC" w:rsidRPr="009C56A9" w:rsidRDefault="00CC79DC" w:rsidP="009C56A9">
      <w:pPr>
        <w:spacing w:after="0" w:line="240" w:lineRule="auto"/>
        <w:ind w:firstLine="709"/>
        <w:jc w:val="both"/>
        <w:rPr>
          <w:sz w:val="28"/>
          <w:szCs w:val="28"/>
        </w:rPr>
      </w:pPr>
      <w:r w:rsidRPr="009C56A9">
        <w:rPr>
          <w:sz w:val="28"/>
          <w:szCs w:val="28"/>
        </w:rPr>
        <w:lastRenderedPageBreak/>
        <w:t xml:space="preserve">В ходе указанной проверки административным органом выявлено нарушение </w:t>
      </w:r>
      <w:r w:rsidR="00300B87" w:rsidRPr="009C56A9">
        <w:rPr>
          <w:sz w:val="28"/>
          <w:szCs w:val="28"/>
        </w:rPr>
        <w:t>обществом</w:t>
      </w:r>
      <w:r w:rsidRPr="009C56A9">
        <w:rPr>
          <w:sz w:val="28"/>
          <w:szCs w:val="28"/>
        </w:rPr>
        <w:t xml:space="preserve"> при осуществлении предпринимательской деятельности по управлению МКД лицензионных требований, предусмотренных подпунктами </w:t>
      </w:r>
      <w:r w:rsidR="00300B87" w:rsidRPr="009C56A9">
        <w:rPr>
          <w:sz w:val="28"/>
          <w:szCs w:val="28"/>
        </w:rPr>
        <w:t>«</w:t>
      </w:r>
      <w:r w:rsidRPr="009C56A9">
        <w:rPr>
          <w:sz w:val="28"/>
          <w:szCs w:val="28"/>
        </w:rPr>
        <w:t>а</w:t>
      </w:r>
      <w:r w:rsidR="00300B87" w:rsidRPr="009C56A9">
        <w:rPr>
          <w:sz w:val="28"/>
          <w:szCs w:val="28"/>
        </w:rPr>
        <w:t>»</w:t>
      </w:r>
      <w:r w:rsidRPr="009C56A9">
        <w:rPr>
          <w:sz w:val="28"/>
          <w:szCs w:val="28"/>
        </w:rPr>
        <w:t xml:space="preserve">, </w:t>
      </w:r>
      <w:r w:rsidR="00300B87" w:rsidRPr="009C56A9">
        <w:rPr>
          <w:sz w:val="28"/>
          <w:szCs w:val="28"/>
        </w:rPr>
        <w:t>«</w:t>
      </w:r>
      <w:r w:rsidRPr="009C56A9">
        <w:rPr>
          <w:sz w:val="28"/>
          <w:szCs w:val="28"/>
        </w:rPr>
        <w:t>б</w:t>
      </w:r>
      <w:r w:rsidR="00300B87" w:rsidRPr="009C56A9">
        <w:rPr>
          <w:sz w:val="28"/>
          <w:szCs w:val="28"/>
        </w:rPr>
        <w:t>»</w:t>
      </w:r>
      <w:r w:rsidRPr="009C56A9">
        <w:rPr>
          <w:sz w:val="28"/>
          <w:szCs w:val="28"/>
        </w:rPr>
        <w:t xml:space="preserve"> пункта 3 </w:t>
      </w:r>
      <w:r w:rsidR="00300B87" w:rsidRPr="009C56A9">
        <w:rPr>
          <w:sz w:val="28"/>
          <w:szCs w:val="28"/>
        </w:rPr>
        <w:t>Положения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r w:rsidRPr="009C56A9">
        <w:rPr>
          <w:sz w:val="28"/>
          <w:szCs w:val="28"/>
        </w:rPr>
        <w:t xml:space="preserve">, утвержденного постановлением Правительства Российской Федерации от 28.10.2014 </w:t>
      </w:r>
      <w:r w:rsidR="00300B87" w:rsidRPr="009C56A9">
        <w:rPr>
          <w:sz w:val="28"/>
          <w:szCs w:val="28"/>
        </w:rPr>
        <w:t>№</w:t>
      </w:r>
      <w:r w:rsidR="00E1368B" w:rsidRPr="009C56A9">
        <w:rPr>
          <w:sz w:val="28"/>
          <w:szCs w:val="28"/>
        </w:rPr>
        <w:t xml:space="preserve"> 1110</w:t>
      </w:r>
      <w:r w:rsidR="00DF2F85" w:rsidRPr="009C56A9">
        <w:rPr>
          <w:sz w:val="28"/>
          <w:szCs w:val="28"/>
        </w:rPr>
        <w:t>,</w:t>
      </w:r>
      <w:r w:rsidR="00300B87" w:rsidRPr="009C56A9">
        <w:rPr>
          <w:sz w:val="28"/>
          <w:szCs w:val="28"/>
        </w:rPr>
        <w:t xml:space="preserve"> </w:t>
      </w:r>
      <w:r w:rsidRPr="009C56A9">
        <w:rPr>
          <w:sz w:val="28"/>
          <w:szCs w:val="28"/>
        </w:rPr>
        <w:t xml:space="preserve">Правил и норм технической эксплуатации жилищного фонда, утвержденных постановлением Госстроя Российской Федерации от 27.09.2003 </w:t>
      </w:r>
      <w:r w:rsidR="00300B87" w:rsidRPr="009C56A9">
        <w:rPr>
          <w:sz w:val="28"/>
          <w:szCs w:val="28"/>
        </w:rPr>
        <w:t>№</w:t>
      </w:r>
      <w:r w:rsidR="00E1368B" w:rsidRPr="009C56A9">
        <w:rPr>
          <w:sz w:val="28"/>
          <w:szCs w:val="28"/>
        </w:rPr>
        <w:t xml:space="preserve"> 170</w:t>
      </w:r>
      <w:r w:rsidRPr="009C56A9">
        <w:rPr>
          <w:sz w:val="28"/>
          <w:szCs w:val="28"/>
        </w:rPr>
        <w:t xml:space="preserve">, Правил содержания общего имущества в многоквартирном доме, утвержденных постановлением Правительства Российской Федерации от 13.08.2006 </w:t>
      </w:r>
      <w:r w:rsidR="00300B87" w:rsidRPr="009C56A9">
        <w:rPr>
          <w:sz w:val="28"/>
          <w:szCs w:val="28"/>
        </w:rPr>
        <w:t>№</w:t>
      </w:r>
      <w:r w:rsidRPr="009C56A9">
        <w:rPr>
          <w:sz w:val="28"/>
          <w:szCs w:val="28"/>
        </w:rPr>
        <w:t xml:space="preserve"> 491,</w:t>
      </w:r>
      <w:r w:rsidR="00300B87" w:rsidRPr="009C56A9">
        <w:rPr>
          <w:sz w:val="28"/>
          <w:szCs w:val="28"/>
        </w:rPr>
        <w:t xml:space="preserve"> </w:t>
      </w:r>
      <w:r w:rsidRPr="009C56A9">
        <w:rPr>
          <w:sz w:val="28"/>
          <w:szCs w:val="28"/>
        </w:rPr>
        <w:t xml:space="preserve">Минимального перечня услуг и работ, необходимых для обеспечения надлежащего содержания общего имущества в многоквартирном доме, и </w:t>
      </w:r>
      <w:r w:rsidR="00300B87" w:rsidRPr="009C56A9">
        <w:rPr>
          <w:sz w:val="28"/>
          <w:szCs w:val="28"/>
        </w:rPr>
        <w:t>Правил</w:t>
      </w:r>
      <w:r w:rsidRPr="009C56A9">
        <w:rPr>
          <w:sz w:val="28"/>
          <w:szCs w:val="28"/>
        </w:rPr>
        <w:t xml:space="preserve"> их оказания и выполнения, утвержденн</w:t>
      </w:r>
      <w:r w:rsidR="00300B87" w:rsidRPr="009C56A9">
        <w:rPr>
          <w:sz w:val="28"/>
          <w:szCs w:val="28"/>
        </w:rPr>
        <w:t>ых</w:t>
      </w:r>
      <w:r w:rsidRPr="009C56A9">
        <w:rPr>
          <w:sz w:val="28"/>
          <w:szCs w:val="28"/>
        </w:rPr>
        <w:t xml:space="preserve"> постановлением Правительства Российской Федерации от 03.04.2013 </w:t>
      </w:r>
      <w:r w:rsidR="00300B87" w:rsidRPr="009C56A9">
        <w:rPr>
          <w:sz w:val="28"/>
          <w:szCs w:val="28"/>
        </w:rPr>
        <w:t>№</w:t>
      </w:r>
      <w:r w:rsidR="00E1368B" w:rsidRPr="009C56A9">
        <w:rPr>
          <w:sz w:val="28"/>
          <w:szCs w:val="28"/>
        </w:rPr>
        <w:t xml:space="preserve"> 290</w:t>
      </w:r>
      <w:r w:rsidR="00C44F60" w:rsidRPr="009C56A9">
        <w:rPr>
          <w:sz w:val="28"/>
          <w:szCs w:val="28"/>
        </w:rPr>
        <w:t>.</w:t>
      </w:r>
    </w:p>
    <w:p w:rsidR="00DF2F85" w:rsidRPr="009C56A9" w:rsidRDefault="00DF2F85" w:rsidP="009C56A9">
      <w:pPr>
        <w:spacing w:after="0" w:line="240" w:lineRule="auto"/>
        <w:ind w:firstLine="709"/>
        <w:jc w:val="both"/>
        <w:rPr>
          <w:sz w:val="28"/>
          <w:szCs w:val="28"/>
        </w:rPr>
      </w:pPr>
    </w:p>
    <w:p w:rsidR="00103CCF" w:rsidRPr="009C56A9" w:rsidRDefault="00CC76C9" w:rsidP="009C56A9">
      <w:pPr>
        <w:spacing w:after="0" w:line="240" w:lineRule="auto"/>
        <w:ind w:firstLine="709"/>
        <w:jc w:val="both"/>
        <w:rPr>
          <w:sz w:val="28"/>
          <w:szCs w:val="28"/>
        </w:rPr>
      </w:pPr>
      <w:r w:rsidRPr="009C56A9">
        <w:rPr>
          <w:sz w:val="28"/>
          <w:szCs w:val="28"/>
        </w:rPr>
        <w:t>П</w:t>
      </w:r>
      <w:r w:rsidR="00103CCF" w:rsidRPr="009C56A9">
        <w:rPr>
          <w:sz w:val="28"/>
          <w:szCs w:val="28"/>
        </w:rPr>
        <w:t xml:space="preserve">о факту выявленных нарушений </w:t>
      </w:r>
      <w:r w:rsidRPr="009C56A9">
        <w:rPr>
          <w:sz w:val="28"/>
          <w:szCs w:val="28"/>
        </w:rPr>
        <w:t xml:space="preserve">составлен протокол об административном правонарушении, в котором действия общества квалифицированы по части 2 статьи 14.1.3 Кодекса Российской Федерации об административных правонарушениях (далее – КоАП РФ). </w:t>
      </w:r>
      <w:r w:rsidR="00103CCF" w:rsidRPr="009C56A9">
        <w:rPr>
          <w:sz w:val="28"/>
          <w:szCs w:val="28"/>
        </w:rPr>
        <w:t xml:space="preserve">Вынесено постановление о привлечении общества к административной ответственности в виде штрафа </w:t>
      </w:r>
      <w:r w:rsidRPr="009C56A9">
        <w:rPr>
          <w:sz w:val="28"/>
          <w:szCs w:val="28"/>
        </w:rPr>
        <w:t xml:space="preserve">в размере </w:t>
      </w:r>
      <w:r w:rsidR="00DF2F85" w:rsidRPr="009C56A9">
        <w:rPr>
          <w:sz w:val="28"/>
          <w:szCs w:val="28"/>
        </w:rPr>
        <w:t xml:space="preserve">250 </w:t>
      </w:r>
      <w:r w:rsidR="00103CCF" w:rsidRPr="009C56A9">
        <w:rPr>
          <w:sz w:val="28"/>
          <w:szCs w:val="28"/>
        </w:rPr>
        <w:t>000 рублей.</w:t>
      </w:r>
    </w:p>
    <w:p w:rsidR="00103CCF" w:rsidRPr="009C56A9" w:rsidRDefault="00103CCF"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Общество, не согласившись с вынесенным постановлением, посчитав, что оно не соответствует закону и нарушает его права и законные интересы в сфере предпринимательской деятельности, обратилось в арбитражный суд с заявлением о признании его незаконным</w:t>
      </w:r>
      <w:r w:rsidR="00CC76C9" w:rsidRPr="009C56A9">
        <w:rPr>
          <w:sz w:val="28"/>
          <w:szCs w:val="28"/>
        </w:rPr>
        <w:t xml:space="preserve"> и отмене</w:t>
      </w:r>
      <w:r w:rsidRPr="009C56A9">
        <w:rPr>
          <w:sz w:val="28"/>
          <w:szCs w:val="28"/>
        </w:rPr>
        <w:t>.</w:t>
      </w:r>
    </w:p>
    <w:p w:rsidR="00103CCF" w:rsidRPr="009C56A9" w:rsidRDefault="00103CCF" w:rsidP="009C56A9">
      <w:pPr>
        <w:spacing w:after="0" w:line="240" w:lineRule="auto"/>
        <w:ind w:firstLine="709"/>
        <w:jc w:val="both"/>
        <w:rPr>
          <w:sz w:val="28"/>
          <w:szCs w:val="28"/>
        </w:rPr>
      </w:pPr>
    </w:p>
    <w:p w:rsidR="00103CCF" w:rsidRPr="009C56A9" w:rsidRDefault="00103CCF" w:rsidP="009C56A9">
      <w:pPr>
        <w:spacing w:after="0" w:line="240" w:lineRule="auto"/>
        <w:ind w:firstLine="709"/>
        <w:jc w:val="both"/>
        <w:rPr>
          <w:sz w:val="28"/>
          <w:szCs w:val="28"/>
        </w:rPr>
      </w:pPr>
      <w:r w:rsidRPr="009C56A9">
        <w:rPr>
          <w:sz w:val="28"/>
          <w:szCs w:val="28"/>
        </w:rPr>
        <w:t>Решением суда первой инстанции в удовлетворении заявленного требования отказано.</w:t>
      </w:r>
    </w:p>
    <w:p w:rsidR="00103CCF" w:rsidRPr="009C56A9" w:rsidRDefault="00103CCF" w:rsidP="009C56A9">
      <w:pPr>
        <w:spacing w:after="0" w:line="240" w:lineRule="auto"/>
        <w:ind w:firstLine="709"/>
        <w:jc w:val="both"/>
        <w:rPr>
          <w:sz w:val="28"/>
          <w:szCs w:val="28"/>
        </w:rPr>
      </w:pPr>
    </w:p>
    <w:p w:rsidR="002811B9" w:rsidRPr="009C56A9" w:rsidRDefault="00C420A9" w:rsidP="009C56A9">
      <w:pPr>
        <w:spacing w:after="0" w:line="240" w:lineRule="auto"/>
        <w:ind w:firstLine="709"/>
        <w:jc w:val="both"/>
        <w:rPr>
          <w:color w:val="000000" w:themeColor="text1"/>
          <w:sz w:val="28"/>
          <w:szCs w:val="28"/>
        </w:rPr>
      </w:pPr>
      <w:r w:rsidRPr="009C56A9">
        <w:rPr>
          <w:color w:val="000000" w:themeColor="text1"/>
          <w:sz w:val="28"/>
          <w:szCs w:val="28"/>
        </w:rPr>
        <w:t>Постановлением суда апелляцио</w:t>
      </w:r>
      <w:r w:rsidR="00127194" w:rsidRPr="009C56A9">
        <w:rPr>
          <w:color w:val="000000" w:themeColor="text1"/>
          <w:sz w:val="28"/>
          <w:szCs w:val="28"/>
        </w:rPr>
        <w:t>нной инстанции решение отменено.</w:t>
      </w:r>
      <w:r w:rsidRPr="009C56A9">
        <w:rPr>
          <w:color w:val="000000" w:themeColor="text1"/>
          <w:sz w:val="28"/>
          <w:szCs w:val="28"/>
        </w:rPr>
        <w:t xml:space="preserve"> </w:t>
      </w:r>
      <w:r w:rsidR="002811B9" w:rsidRPr="009C56A9">
        <w:rPr>
          <w:color w:val="000000" w:themeColor="text1"/>
          <w:sz w:val="28"/>
          <w:szCs w:val="28"/>
        </w:rPr>
        <w:t xml:space="preserve">Апелляционный суд, </w:t>
      </w:r>
      <w:r w:rsidR="002811B9" w:rsidRPr="009C56A9">
        <w:rPr>
          <w:sz w:val="28"/>
          <w:szCs w:val="28"/>
        </w:rPr>
        <w:t>установив, что на момент совершения правонарушения общество было включено в Единый реестр субъектов малого и среднего предпринимательства,</w:t>
      </w:r>
      <w:r w:rsidR="002811B9" w:rsidRPr="009C56A9">
        <w:rPr>
          <w:color w:val="000000" w:themeColor="text1"/>
          <w:sz w:val="28"/>
          <w:szCs w:val="28"/>
        </w:rPr>
        <w:t xml:space="preserve"> </w:t>
      </w:r>
      <w:r w:rsidR="002811B9" w:rsidRPr="009C56A9">
        <w:rPr>
          <w:sz w:val="28"/>
          <w:szCs w:val="28"/>
        </w:rPr>
        <w:t>применил положения части 2 статьи 4.1.2 КоАП РФ и признал оспариваемое постановление административного органа незаконным в части размера административного штрафа, превышающего 125 000 руб</w:t>
      </w:r>
      <w:r w:rsidR="00127194" w:rsidRPr="009C56A9">
        <w:rPr>
          <w:sz w:val="28"/>
          <w:szCs w:val="28"/>
        </w:rPr>
        <w:t>лей</w:t>
      </w:r>
      <w:r w:rsidR="002811B9" w:rsidRPr="009C56A9">
        <w:rPr>
          <w:sz w:val="28"/>
          <w:szCs w:val="28"/>
        </w:rPr>
        <w:t>.</w:t>
      </w:r>
    </w:p>
    <w:p w:rsidR="002811B9" w:rsidRPr="009C56A9" w:rsidRDefault="002811B9" w:rsidP="009C56A9">
      <w:pPr>
        <w:spacing w:after="0" w:line="240" w:lineRule="auto"/>
        <w:ind w:firstLine="709"/>
        <w:jc w:val="both"/>
        <w:rPr>
          <w:sz w:val="28"/>
          <w:szCs w:val="28"/>
        </w:rPr>
      </w:pPr>
    </w:p>
    <w:p w:rsidR="00100FA2" w:rsidRPr="009C56A9" w:rsidRDefault="00103CCF" w:rsidP="009C56A9">
      <w:pPr>
        <w:spacing w:after="0" w:line="240" w:lineRule="auto"/>
        <w:ind w:firstLine="709"/>
        <w:jc w:val="both"/>
        <w:rPr>
          <w:sz w:val="28"/>
          <w:szCs w:val="28"/>
        </w:rPr>
      </w:pPr>
      <w:r w:rsidRPr="009C56A9">
        <w:rPr>
          <w:sz w:val="28"/>
          <w:szCs w:val="28"/>
        </w:rPr>
        <w:t>Суд кассационной инстанции оставил без изменения постановлен</w:t>
      </w:r>
      <w:r w:rsidR="00887E6C" w:rsidRPr="009C56A9">
        <w:rPr>
          <w:sz w:val="28"/>
          <w:szCs w:val="28"/>
        </w:rPr>
        <w:t xml:space="preserve">ие суда апелляционной инстанции. </w:t>
      </w:r>
      <w:r w:rsidRPr="009C56A9">
        <w:rPr>
          <w:sz w:val="28"/>
          <w:szCs w:val="28"/>
        </w:rPr>
        <w:t xml:space="preserve">Вместе с тем, </w:t>
      </w:r>
      <w:r w:rsidR="00100FA2" w:rsidRPr="009C56A9">
        <w:rPr>
          <w:sz w:val="28"/>
          <w:szCs w:val="28"/>
        </w:rPr>
        <w:t xml:space="preserve">суд округа не согласился с выводами суда апелляционной инстанции в части применения в </w:t>
      </w:r>
      <w:r w:rsidR="00100FA2" w:rsidRPr="009C56A9">
        <w:rPr>
          <w:sz w:val="28"/>
          <w:szCs w:val="28"/>
        </w:rPr>
        <w:lastRenderedPageBreak/>
        <w:t>рассматриваемом случае положений статьи 4.1.2 КоАП РФ в связи со следующим.</w:t>
      </w:r>
    </w:p>
    <w:p w:rsidR="00100FA2" w:rsidRPr="009C56A9" w:rsidRDefault="00100FA2" w:rsidP="009C56A9">
      <w:pPr>
        <w:spacing w:after="0" w:line="240" w:lineRule="auto"/>
        <w:ind w:firstLine="709"/>
        <w:jc w:val="both"/>
        <w:rPr>
          <w:sz w:val="28"/>
          <w:szCs w:val="28"/>
        </w:rPr>
      </w:pPr>
    </w:p>
    <w:p w:rsidR="00887E6C" w:rsidRPr="009C56A9" w:rsidRDefault="00887E6C" w:rsidP="009C56A9">
      <w:pPr>
        <w:spacing w:after="0" w:line="240" w:lineRule="auto"/>
        <w:ind w:firstLine="709"/>
        <w:jc w:val="both"/>
        <w:rPr>
          <w:sz w:val="28"/>
          <w:szCs w:val="28"/>
        </w:rPr>
      </w:pPr>
      <w:r w:rsidRPr="009C56A9">
        <w:rPr>
          <w:sz w:val="28"/>
          <w:szCs w:val="28"/>
        </w:rPr>
        <w:t>Статьей 4.1.2 КоАП РФ предусмотрены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2811B9" w:rsidRPr="009C56A9" w:rsidRDefault="002811B9" w:rsidP="009C56A9">
      <w:pPr>
        <w:spacing w:after="0" w:line="240" w:lineRule="auto"/>
        <w:ind w:firstLine="709"/>
        <w:jc w:val="both"/>
        <w:rPr>
          <w:sz w:val="28"/>
          <w:szCs w:val="28"/>
        </w:rPr>
      </w:pPr>
    </w:p>
    <w:p w:rsidR="00887E6C" w:rsidRPr="009C56A9" w:rsidRDefault="00887E6C" w:rsidP="009C56A9">
      <w:pPr>
        <w:spacing w:after="0" w:line="240" w:lineRule="auto"/>
        <w:ind w:firstLine="709"/>
        <w:jc w:val="both"/>
        <w:rPr>
          <w:sz w:val="28"/>
          <w:szCs w:val="28"/>
        </w:rPr>
      </w:pPr>
      <w:r w:rsidRPr="009C56A9">
        <w:rPr>
          <w:sz w:val="28"/>
          <w:szCs w:val="28"/>
        </w:rPr>
        <w:t>В соответствии с частью 2 указанной статьи случае, если санкцией статьи (части статьи) раздела II КоАП РФ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962A6E" w:rsidRPr="009C56A9" w:rsidRDefault="00962A6E" w:rsidP="009C56A9">
      <w:pPr>
        <w:spacing w:after="0" w:line="240" w:lineRule="auto"/>
        <w:ind w:firstLine="709"/>
        <w:jc w:val="both"/>
        <w:rPr>
          <w:sz w:val="28"/>
          <w:szCs w:val="28"/>
        </w:rPr>
      </w:pPr>
    </w:p>
    <w:p w:rsidR="00887E6C" w:rsidRPr="009C56A9" w:rsidRDefault="00887E6C" w:rsidP="009C56A9">
      <w:pPr>
        <w:spacing w:after="0" w:line="240" w:lineRule="auto"/>
        <w:ind w:firstLine="709"/>
        <w:jc w:val="both"/>
        <w:rPr>
          <w:sz w:val="28"/>
          <w:szCs w:val="28"/>
        </w:rPr>
      </w:pPr>
      <w:r w:rsidRPr="009C56A9">
        <w:rPr>
          <w:sz w:val="28"/>
          <w:szCs w:val="28"/>
        </w:rPr>
        <w:t>Частью 4 статьи 4.1.2 КоАП РФ определено, что ее правила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раздела II КоАП РФ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1368B" w:rsidRPr="009C56A9" w:rsidRDefault="00E1368B" w:rsidP="009C56A9">
      <w:pPr>
        <w:spacing w:after="0" w:line="240" w:lineRule="auto"/>
        <w:ind w:firstLine="709"/>
        <w:jc w:val="both"/>
        <w:rPr>
          <w:sz w:val="28"/>
          <w:szCs w:val="28"/>
        </w:rPr>
      </w:pPr>
    </w:p>
    <w:p w:rsidR="00622624" w:rsidRPr="009C56A9" w:rsidRDefault="00887E6C" w:rsidP="009C56A9">
      <w:pPr>
        <w:spacing w:after="0" w:line="240" w:lineRule="auto"/>
        <w:ind w:firstLine="709"/>
        <w:jc w:val="both"/>
        <w:rPr>
          <w:sz w:val="28"/>
          <w:szCs w:val="28"/>
        </w:rPr>
      </w:pPr>
      <w:r w:rsidRPr="009C56A9">
        <w:rPr>
          <w:sz w:val="28"/>
          <w:szCs w:val="28"/>
        </w:rPr>
        <w:t xml:space="preserve">Частью 2 статьи 14.1.3 КоАП РФ предусмотрена административная ответственность за осуществление предпринимательской деятельности по управлению МКД с нарушением лицензионных требований, за исключением случаев, предусмотренных статьей 13.19.2 названного Кодекса, в виде административного штрафа на должностных лиц в размере от пятидесяти </w:t>
      </w:r>
      <w:r w:rsidRPr="009C56A9">
        <w:rPr>
          <w:sz w:val="28"/>
          <w:szCs w:val="28"/>
        </w:rPr>
        <w:lastRenderedPageBreak/>
        <w:t xml:space="preserve">тысяч до ста тысяч рублей или дисквалификацию на срок до трех лет; на юридических лиц </w:t>
      </w:r>
      <w:r w:rsidR="00622624" w:rsidRPr="009C56A9">
        <w:rPr>
          <w:sz w:val="28"/>
          <w:szCs w:val="28"/>
        </w:rPr>
        <w:t>–</w:t>
      </w:r>
      <w:r w:rsidRPr="009C56A9">
        <w:rPr>
          <w:sz w:val="28"/>
          <w:szCs w:val="28"/>
        </w:rPr>
        <w:t xml:space="preserve"> от двухсот пятидесяти тысяч до трехсот тысяч рублей.</w:t>
      </w:r>
    </w:p>
    <w:p w:rsidR="00622624" w:rsidRPr="009C56A9" w:rsidRDefault="00622624" w:rsidP="009C56A9">
      <w:pPr>
        <w:spacing w:after="0" w:line="240" w:lineRule="auto"/>
        <w:ind w:firstLine="709"/>
        <w:jc w:val="both"/>
        <w:rPr>
          <w:sz w:val="28"/>
          <w:szCs w:val="28"/>
        </w:rPr>
      </w:pPr>
    </w:p>
    <w:p w:rsidR="00622624" w:rsidRPr="009C56A9" w:rsidRDefault="00622624" w:rsidP="009C56A9">
      <w:pPr>
        <w:spacing w:after="0" w:line="240" w:lineRule="auto"/>
        <w:ind w:firstLine="709"/>
        <w:jc w:val="both"/>
        <w:rPr>
          <w:color w:val="000000" w:themeColor="text1"/>
          <w:sz w:val="28"/>
          <w:szCs w:val="28"/>
        </w:rPr>
      </w:pPr>
      <w:r w:rsidRPr="009C56A9">
        <w:rPr>
          <w:rFonts w:eastAsiaTheme="minorHAnsi"/>
          <w:color w:val="000000" w:themeColor="text1"/>
          <w:sz w:val="28"/>
          <w:szCs w:val="28"/>
        </w:rPr>
        <w:t xml:space="preserve">Согласно </w:t>
      </w:r>
      <w:hyperlink r:id="rId15" w:history="1">
        <w:r w:rsidRPr="009C56A9">
          <w:rPr>
            <w:rFonts w:eastAsiaTheme="minorHAnsi"/>
            <w:color w:val="000000" w:themeColor="text1"/>
            <w:sz w:val="28"/>
            <w:szCs w:val="28"/>
          </w:rPr>
          <w:t>пункту 1 примечания к данной статье</w:t>
        </w:r>
      </w:hyperlink>
      <w:r w:rsidRPr="009C56A9">
        <w:rPr>
          <w:rFonts w:eastAsiaTheme="minorHAnsi"/>
          <w:color w:val="000000" w:themeColor="text1"/>
          <w:sz w:val="28"/>
          <w:szCs w:val="28"/>
        </w:rPr>
        <w:t xml:space="preserve"> за административные правонарушения, предусмотренные настоящей </w:t>
      </w:r>
      <w:hyperlink r:id="rId16" w:history="1">
        <w:r w:rsidRPr="009C56A9">
          <w:rPr>
            <w:rFonts w:eastAsiaTheme="minorHAnsi"/>
            <w:color w:val="000000" w:themeColor="text1"/>
            <w:sz w:val="28"/>
            <w:szCs w:val="28"/>
          </w:rPr>
          <w:t>статьей</w:t>
        </w:r>
      </w:hyperlink>
      <w:r w:rsidRPr="009C56A9">
        <w:rPr>
          <w:rFonts w:eastAsiaTheme="minorHAnsi"/>
          <w:color w:val="000000" w:themeColor="text1"/>
          <w:sz w:val="28"/>
          <w:szCs w:val="28"/>
        </w:rPr>
        <w:t>,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887E6C" w:rsidRPr="009C56A9" w:rsidRDefault="00887E6C" w:rsidP="009C56A9">
      <w:pPr>
        <w:spacing w:after="0" w:line="240" w:lineRule="auto"/>
        <w:ind w:firstLine="709"/>
        <w:jc w:val="both"/>
        <w:rPr>
          <w:sz w:val="28"/>
          <w:szCs w:val="28"/>
        </w:rPr>
      </w:pPr>
    </w:p>
    <w:p w:rsidR="00622624" w:rsidRPr="009C56A9" w:rsidRDefault="00622624" w:rsidP="009C56A9">
      <w:pPr>
        <w:spacing w:after="0" w:line="240" w:lineRule="auto"/>
        <w:ind w:firstLine="709"/>
        <w:jc w:val="both"/>
        <w:rPr>
          <w:sz w:val="28"/>
          <w:szCs w:val="28"/>
        </w:rPr>
      </w:pPr>
      <w:r w:rsidRPr="009C56A9">
        <w:rPr>
          <w:sz w:val="28"/>
          <w:szCs w:val="28"/>
        </w:rPr>
        <w:t>Таким образом, с учетом приведенных правовых норм, несмотря на включение общества в Единый реестр субъектов малого и среднего предпринимательства, суд округа указал, что правовые основания для применения в рассматриваемом случае положений части 2 статьи 4.1.2 КоАП РФ у суда апелляционной инстанции отсутствовали.</w:t>
      </w:r>
    </w:p>
    <w:p w:rsidR="00622624" w:rsidRPr="009C56A9" w:rsidRDefault="00622624" w:rsidP="009C56A9">
      <w:pPr>
        <w:spacing w:after="0" w:line="240" w:lineRule="auto"/>
        <w:ind w:firstLine="709"/>
        <w:jc w:val="both"/>
        <w:rPr>
          <w:sz w:val="28"/>
          <w:szCs w:val="28"/>
        </w:rPr>
      </w:pPr>
    </w:p>
    <w:p w:rsidR="00103CCF" w:rsidRPr="009C56A9" w:rsidRDefault="00E1368B" w:rsidP="009C56A9">
      <w:pPr>
        <w:spacing w:after="0" w:line="240" w:lineRule="auto"/>
        <w:ind w:firstLine="709"/>
        <w:jc w:val="both"/>
        <w:rPr>
          <w:sz w:val="28"/>
          <w:szCs w:val="28"/>
        </w:rPr>
      </w:pPr>
      <w:r w:rsidRPr="009C56A9">
        <w:rPr>
          <w:sz w:val="28"/>
          <w:szCs w:val="28"/>
        </w:rPr>
        <w:t>Вместе с тем, с учетом установленных судами первой и апелляционной инстанций обстоятельств и имеющихся в материалах дела доказательств, суд кассационной инстанции пришел к выводу о правомерном, обеспечивающем достижение задач законодательства об административных правонарушениях, указанных в статье 1.2 КоАП РФ, применении положений частей 3.2, 3.3 статьи 4.1 КоАП РФ о назначении наказания в размере менее минимального размера административного штрафа, предусмотренного КоАП РФ, в размере 125 000 руб</w:t>
      </w:r>
      <w:r w:rsidR="00127194" w:rsidRPr="009C56A9">
        <w:rPr>
          <w:sz w:val="28"/>
          <w:szCs w:val="28"/>
        </w:rPr>
        <w:t>лей</w:t>
      </w:r>
      <w:r w:rsidRPr="009C56A9">
        <w:rPr>
          <w:sz w:val="28"/>
          <w:szCs w:val="28"/>
        </w:rPr>
        <w:t>.</w:t>
      </w:r>
    </w:p>
    <w:p w:rsidR="00DF2F85" w:rsidRPr="009C56A9" w:rsidRDefault="00DF2F85" w:rsidP="009C56A9">
      <w:pPr>
        <w:spacing w:after="0" w:line="240" w:lineRule="auto"/>
        <w:ind w:firstLine="709"/>
        <w:jc w:val="both"/>
        <w:rPr>
          <w:sz w:val="28"/>
          <w:szCs w:val="28"/>
        </w:rPr>
      </w:pPr>
    </w:p>
    <w:p w:rsidR="00103CCF" w:rsidRPr="009C56A9" w:rsidRDefault="00103CCF" w:rsidP="009C56A9">
      <w:pPr>
        <w:spacing w:after="0" w:line="240" w:lineRule="auto"/>
        <w:ind w:firstLine="709"/>
        <w:jc w:val="right"/>
        <w:rPr>
          <w:i/>
          <w:sz w:val="28"/>
          <w:szCs w:val="28"/>
        </w:rPr>
      </w:pPr>
      <w:r w:rsidRPr="009C56A9">
        <w:rPr>
          <w:i/>
          <w:sz w:val="28"/>
          <w:szCs w:val="28"/>
        </w:rPr>
        <w:t>Постановление от 27.03.2024 № Ф03-42/2024</w:t>
      </w:r>
    </w:p>
    <w:p w:rsidR="00103CCF" w:rsidRPr="009C56A9" w:rsidRDefault="00103CCF" w:rsidP="009C56A9">
      <w:pPr>
        <w:spacing w:after="0" w:line="240" w:lineRule="auto"/>
        <w:ind w:firstLine="709"/>
        <w:jc w:val="right"/>
        <w:rPr>
          <w:i/>
          <w:sz w:val="28"/>
          <w:szCs w:val="28"/>
        </w:rPr>
      </w:pPr>
      <w:r w:rsidRPr="009C56A9">
        <w:rPr>
          <w:i/>
          <w:sz w:val="28"/>
          <w:szCs w:val="28"/>
        </w:rPr>
        <w:t>по делу № А04-7154/2023 Арбитражного суда Амурской области</w:t>
      </w:r>
    </w:p>
    <w:p w:rsidR="00103CCF" w:rsidRPr="009C56A9" w:rsidRDefault="00103CCF" w:rsidP="009C56A9">
      <w:pPr>
        <w:pStyle w:val="a5"/>
        <w:shd w:val="clear" w:color="auto" w:fill="FFFFFF"/>
        <w:tabs>
          <w:tab w:val="left" w:pos="1134"/>
        </w:tabs>
        <w:spacing w:before="0" w:beforeAutospacing="0" w:after="0" w:afterAutospacing="0"/>
        <w:textAlignment w:val="baseline"/>
        <w:rPr>
          <w:i/>
          <w:color w:val="000000" w:themeColor="text1"/>
          <w:sz w:val="28"/>
          <w:szCs w:val="28"/>
        </w:rPr>
      </w:pPr>
    </w:p>
    <w:p w:rsidR="00103CCF" w:rsidRPr="009C56A9" w:rsidRDefault="00103CCF" w:rsidP="009C56A9">
      <w:pPr>
        <w:autoSpaceDE w:val="0"/>
        <w:autoSpaceDN w:val="0"/>
        <w:adjustRightInd w:val="0"/>
        <w:spacing w:after="0" w:line="240" w:lineRule="auto"/>
        <w:ind w:firstLine="709"/>
        <w:jc w:val="both"/>
        <w:rPr>
          <w:b/>
          <w:sz w:val="28"/>
          <w:szCs w:val="28"/>
        </w:rPr>
      </w:pPr>
      <w:r w:rsidRPr="009C56A9">
        <w:rPr>
          <w:b/>
          <w:sz w:val="28"/>
          <w:szCs w:val="28"/>
        </w:rPr>
        <w:t xml:space="preserve">5. </w:t>
      </w:r>
      <w:r w:rsidR="00E905A7" w:rsidRPr="009C56A9">
        <w:rPr>
          <w:b/>
          <w:sz w:val="28"/>
          <w:szCs w:val="28"/>
        </w:rPr>
        <w:t>Изготовление продукции из сырья неизвестного происхождения, не прошедшего ветеринарно-санитарную экспертизу, свидетельствует о несоблюдении требования прослеживаемости продовольственного (пищевого) сырья, используемого при производстве (изготовлении) пищевой продукции, предусмотренного Техническим регламентом Таможенного союза.</w:t>
      </w:r>
    </w:p>
    <w:p w:rsidR="00DF2F85" w:rsidRPr="009C56A9" w:rsidRDefault="00DF2F85" w:rsidP="009C56A9">
      <w:pPr>
        <w:autoSpaceDE w:val="0"/>
        <w:autoSpaceDN w:val="0"/>
        <w:adjustRightInd w:val="0"/>
        <w:spacing w:after="0" w:line="240" w:lineRule="auto"/>
        <w:ind w:firstLine="709"/>
        <w:jc w:val="both"/>
        <w:rPr>
          <w:b/>
          <w:sz w:val="28"/>
          <w:szCs w:val="28"/>
          <w:highlight w:val="lightGray"/>
        </w:rPr>
      </w:pPr>
    </w:p>
    <w:p w:rsidR="00103CCF"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t>Управлением Россельхознадзора (далее –</w:t>
      </w:r>
      <w:r w:rsidR="00F86918" w:rsidRPr="009C56A9">
        <w:rPr>
          <w:sz w:val="28"/>
          <w:szCs w:val="28"/>
        </w:rPr>
        <w:t xml:space="preserve"> </w:t>
      </w:r>
      <w:r w:rsidRPr="009C56A9">
        <w:rPr>
          <w:sz w:val="28"/>
          <w:szCs w:val="28"/>
        </w:rPr>
        <w:t>управление) в отношении предпринимателя проведена внеплановая выездная проверка, в связи с поступлением сведений об осуществлении выпуска в обращение, в том числе в социально значимые учреждения,</w:t>
      </w:r>
      <w:r w:rsidR="00F86918" w:rsidRPr="009C56A9">
        <w:rPr>
          <w:sz w:val="28"/>
          <w:szCs w:val="28"/>
        </w:rPr>
        <w:t xml:space="preserve"> в пищ</w:t>
      </w:r>
      <w:r w:rsidRPr="009C56A9">
        <w:rPr>
          <w:sz w:val="28"/>
          <w:szCs w:val="28"/>
        </w:rPr>
        <w:t>у населению сомнительной молочной продукции, изготовленной из продовольственного (пищевого) сырья неизвестного происхождения</w:t>
      </w:r>
      <w:r w:rsidR="00F86918" w:rsidRPr="009C56A9">
        <w:rPr>
          <w:sz w:val="28"/>
          <w:szCs w:val="28"/>
        </w:rPr>
        <w:t xml:space="preserve">. </w:t>
      </w:r>
      <w:r w:rsidR="003169FA" w:rsidRPr="009C56A9">
        <w:rPr>
          <w:sz w:val="28"/>
          <w:szCs w:val="28"/>
        </w:rPr>
        <w:t>Управление пришло к выводу, что и</w:t>
      </w:r>
      <w:r w:rsidR="00F86918" w:rsidRPr="009C56A9">
        <w:rPr>
          <w:sz w:val="28"/>
          <w:szCs w:val="28"/>
        </w:rPr>
        <w:t xml:space="preserve">з </w:t>
      </w:r>
      <w:r w:rsidRPr="009C56A9">
        <w:rPr>
          <w:sz w:val="28"/>
          <w:szCs w:val="28"/>
        </w:rPr>
        <w:t>ветеринарных сопроводительных документ</w:t>
      </w:r>
      <w:r w:rsidR="00F86918" w:rsidRPr="009C56A9">
        <w:rPr>
          <w:sz w:val="28"/>
          <w:szCs w:val="28"/>
        </w:rPr>
        <w:t xml:space="preserve">ов невозможно установить </w:t>
      </w:r>
      <w:r w:rsidRPr="009C56A9">
        <w:rPr>
          <w:sz w:val="28"/>
          <w:szCs w:val="28"/>
        </w:rPr>
        <w:t>прослеживаемость продукции и место ее изготовления, что, в свою очередь, созда</w:t>
      </w:r>
      <w:r w:rsidR="003169FA" w:rsidRPr="009C56A9">
        <w:rPr>
          <w:sz w:val="28"/>
          <w:szCs w:val="28"/>
        </w:rPr>
        <w:t>ет</w:t>
      </w:r>
      <w:r w:rsidRPr="009C56A9">
        <w:rPr>
          <w:sz w:val="28"/>
          <w:szCs w:val="28"/>
        </w:rPr>
        <w:t xml:space="preserve"> возможность угрозы причинения тяжкого вреда здоровью человека.</w:t>
      </w:r>
    </w:p>
    <w:p w:rsidR="00103CCF" w:rsidRPr="009C56A9" w:rsidRDefault="00103CCF" w:rsidP="009C56A9">
      <w:pPr>
        <w:autoSpaceDE w:val="0"/>
        <w:autoSpaceDN w:val="0"/>
        <w:adjustRightInd w:val="0"/>
        <w:spacing w:after="0" w:line="240" w:lineRule="auto"/>
        <w:ind w:firstLine="709"/>
        <w:jc w:val="both"/>
        <w:rPr>
          <w:sz w:val="28"/>
          <w:szCs w:val="28"/>
        </w:rPr>
      </w:pPr>
    </w:p>
    <w:p w:rsidR="00103CCF"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lastRenderedPageBreak/>
        <w:t xml:space="preserve">По результатам проведенного административного расследования управлением </w:t>
      </w:r>
      <w:r w:rsidR="003169FA" w:rsidRPr="009C56A9">
        <w:rPr>
          <w:sz w:val="28"/>
          <w:szCs w:val="28"/>
        </w:rPr>
        <w:t>в</w:t>
      </w:r>
      <w:r w:rsidRPr="009C56A9">
        <w:rPr>
          <w:sz w:val="28"/>
          <w:szCs w:val="28"/>
        </w:rPr>
        <w:t xml:space="preserve"> акт</w:t>
      </w:r>
      <w:r w:rsidR="003169FA" w:rsidRPr="009C56A9">
        <w:rPr>
          <w:sz w:val="28"/>
          <w:szCs w:val="28"/>
        </w:rPr>
        <w:t xml:space="preserve">е </w:t>
      </w:r>
      <w:r w:rsidRPr="009C56A9">
        <w:rPr>
          <w:sz w:val="28"/>
          <w:szCs w:val="28"/>
        </w:rPr>
        <w:t>зафиксирован факт нахождения в обращении и реализации предпринимателем продукции, не соответствующей требованиям ветеринарного законодательства Российской Федерации и Технических регламентов Таможенного союза.</w:t>
      </w:r>
      <w:r w:rsidR="003169FA" w:rsidRPr="009C56A9">
        <w:rPr>
          <w:sz w:val="28"/>
          <w:szCs w:val="28"/>
        </w:rPr>
        <w:t xml:space="preserve"> </w:t>
      </w:r>
      <w:r w:rsidRPr="009C56A9">
        <w:rPr>
          <w:sz w:val="28"/>
          <w:szCs w:val="28"/>
        </w:rPr>
        <w:t xml:space="preserve">Выдано предписание с указанием об изъятии молочной продукции из обращения и </w:t>
      </w:r>
      <w:r w:rsidR="003169FA" w:rsidRPr="009C56A9">
        <w:rPr>
          <w:sz w:val="28"/>
          <w:szCs w:val="28"/>
        </w:rPr>
        <w:t xml:space="preserve">о </w:t>
      </w:r>
      <w:r w:rsidRPr="009C56A9">
        <w:rPr>
          <w:sz w:val="28"/>
          <w:szCs w:val="28"/>
        </w:rPr>
        <w:t>уничтожени</w:t>
      </w:r>
      <w:r w:rsidR="003169FA" w:rsidRPr="009C56A9">
        <w:rPr>
          <w:sz w:val="28"/>
          <w:szCs w:val="28"/>
        </w:rPr>
        <w:t>и</w:t>
      </w:r>
      <w:r w:rsidRPr="009C56A9">
        <w:rPr>
          <w:sz w:val="28"/>
          <w:szCs w:val="28"/>
        </w:rPr>
        <w:t xml:space="preserve"> ее с соблюдением требований нормативных и технических документов по охране окружающей среды.</w:t>
      </w:r>
      <w:r w:rsidR="003169FA" w:rsidRPr="009C56A9">
        <w:rPr>
          <w:sz w:val="28"/>
          <w:szCs w:val="28"/>
        </w:rPr>
        <w:t xml:space="preserve"> </w:t>
      </w:r>
      <w:r w:rsidR="003169FA" w:rsidRPr="009C56A9">
        <w:rPr>
          <w:rFonts w:eastAsiaTheme="minorHAnsi"/>
          <w:sz w:val="28"/>
          <w:szCs w:val="28"/>
        </w:rPr>
        <w:t>С</w:t>
      </w:r>
      <w:r w:rsidRPr="009C56A9">
        <w:rPr>
          <w:sz w:val="28"/>
          <w:szCs w:val="28"/>
        </w:rPr>
        <w:t>оставлен протокол об административном правонарушении, которым действи</w:t>
      </w:r>
      <w:r w:rsidR="003169FA" w:rsidRPr="009C56A9">
        <w:rPr>
          <w:sz w:val="28"/>
          <w:szCs w:val="28"/>
        </w:rPr>
        <w:t>я предпринимателя квалифицирова</w:t>
      </w:r>
      <w:r w:rsidRPr="009C56A9">
        <w:rPr>
          <w:sz w:val="28"/>
          <w:szCs w:val="28"/>
        </w:rPr>
        <w:t>ны по части 1 статьи 14.43 КоАП РФ.</w:t>
      </w:r>
    </w:p>
    <w:p w:rsidR="00103CCF" w:rsidRPr="009C56A9" w:rsidRDefault="00103CCF" w:rsidP="009C56A9">
      <w:pPr>
        <w:spacing w:after="0" w:line="240" w:lineRule="auto"/>
        <w:ind w:firstLine="709"/>
        <w:jc w:val="both"/>
        <w:rPr>
          <w:rFonts w:eastAsiaTheme="minorHAnsi"/>
          <w:sz w:val="28"/>
          <w:szCs w:val="28"/>
        </w:rPr>
      </w:pPr>
    </w:p>
    <w:p w:rsidR="00103CCF"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t>На основании статьи 23.1 КоАП РФ материалы дела об административном правонарушении переданы в арбитражный суд с заявлением о привлечении предпринимателя к административной ответственности.</w:t>
      </w:r>
    </w:p>
    <w:p w:rsidR="00103CCF" w:rsidRPr="009C56A9" w:rsidRDefault="00103CCF" w:rsidP="009C56A9">
      <w:pPr>
        <w:autoSpaceDE w:val="0"/>
        <w:autoSpaceDN w:val="0"/>
        <w:adjustRightInd w:val="0"/>
        <w:spacing w:after="0" w:line="240" w:lineRule="auto"/>
        <w:ind w:firstLine="709"/>
        <w:jc w:val="both"/>
        <w:rPr>
          <w:sz w:val="28"/>
          <w:szCs w:val="28"/>
        </w:rPr>
      </w:pPr>
    </w:p>
    <w:p w:rsidR="00103CCF" w:rsidRPr="009C56A9" w:rsidRDefault="003169FA" w:rsidP="009C56A9">
      <w:pPr>
        <w:autoSpaceDE w:val="0"/>
        <w:autoSpaceDN w:val="0"/>
        <w:adjustRightInd w:val="0"/>
        <w:spacing w:after="0" w:line="240" w:lineRule="auto"/>
        <w:ind w:firstLine="709"/>
        <w:jc w:val="both"/>
        <w:rPr>
          <w:sz w:val="28"/>
          <w:szCs w:val="28"/>
        </w:rPr>
      </w:pPr>
      <w:r w:rsidRPr="009C56A9">
        <w:rPr>
          <w:sz w:val="28"/>
          <w:szCs w:val="28"/>
        </w:rPr>
        <w:t xml:space="preserve">Суд первой </w:t>
      </w:r>
      <w:r w:rsidR="00103CCF" w:rsidRPr="009C56A9">
        <w:rPr>
          <w:sz w:val="28"/>
          <w:szCs w:val="28"/>
        </w:rPr>
        <w:t>инстанци</w:t>
      </w:r>
      <w:r w:rsidRPr="009C56A9">
        <w:rPr>
          <w:sz w:val="28"/>
          <w:szCs w:val="28"/>
        </w:rPr>
        <w:t>и,</w:t>
      </w:r>
      <w:r w:rsidR="00103CCF" w:rsidRPr="009C56A9">
        <w:rPr>
          <w:sz w:val="28"/>
          <w:szCs w:val="28"/>
        </w:rPr>
        <w:t xml:space="preserve"> отказывая в удовлетворении заявленных </w:t>
      </w:r>
      <w:r w:rsidR="00BD7C61" w:rsidRPr="009C56A9">
        <w:rPr>
          <w:sz w:val="28"/>
          <w:szCs w:val="28"/>
        </w:rPr>
        <w:t xml:space="preserve">управлением </w:t>
      </w:r>
      <w:r w:rsidR="00103CCF" w:rsidRPr="009C56A9">
        <w:rPr>
          <w:sz w:val="28"/>
          <w:szCs w:val="28"/>
        </w:rPr>
        <w:t>требований</w:t>
      </w:r>
      <w:r w:rsidR="00BD7C61" w:rsidRPr="009C56A9">
        <w:rPr>
          <w:sz w:val="28"/>
          <w:szCs w:val="28"/>
        </w:rPr>
        <w:t xml:space="preserve">, </w:t>
      </w:r>
      <w:r w:rsidR="00103CCF" w:rsidRPr="009C56A9">
        <w:rPr>
          <w:sz w:val="28"/>
          <w:szCs w:val="28"/>
        </w:rPr>
        <w:t>приш</w:t>
      </w:r>
      <w:r w:rsidR="00BD7C61" w:rsidRPr="009C56A9">
        <w:rPr>
          <w:sz w:val="28"/>
          <w:szCs w:val="28"/>
        </w:rPr>
        <w:t xml:space="preserve">ел </w:t>
      </w:r>
      <w:r w:rsidR="00103CCF" w:rsidRPr="009C56A9">
        <w:rPr>
          <w:sz w:val="28"/>
          <w:szCs w:val="28"/>
        </w:rPr>
        <w:t>к выводу об отсутствии в действиях предпринимателя состава административного правонарушения, предусмотренного</w:t>
      </w:r>
      <w:r w:rsidR="00B5637F" w:rsidRPr="009C56A9">
        <w:rPr>
          <w:sz w:val="28"/>
          <w:szCs w:val="28"/>
        </w:rPr>
        <w:t xml:space="preserve"> частью 1 статьи 14.43 КоАП РФ. Суд указал, что </w:t>
      </w:r>
      <w:r w:rsidR="00103CCF" w:rsidRPr="009C56A9">
        <w:rPr>
          <w:sz w:val="28"/>
          <w:szCs w:val="28"/>
        </w:rPr>
        <w:t xml:space="preserve">предприниматель не являлся производителем </w:t>
      </w:r>
      <w:r w:rsidR="00BD7C61" w:rsidRPr="009C56A9">
        <w:rPr>
          <w:sz w:val="28"/>
          <w:szCs w:val="28"/>
        </w:rPr>
        <w:t xml:space="preserve">спорной </w:t>
      </w:r>
      <w:r w:rsidR="00103CCF" w:rsidRPr="009C56A9">
        <w:rPr>
          <w:sz w:val="28"/>
          <w:szCs w:val="28"/>
        </w:rPr>
        <w:t xml:space="preserve">продукции, приобрел ее </w:t>
      </w:r>
      <w:r w:rsidR="00BD7C61" w:rsidRPr="009C56A9">
        <w:rPr>
          <w:sz w:val="28"/>
          <w:szCs w:val="28"/>
        </w:rPr>
        <w:t>в установленном законом порядке.</w:t>
      </w:r>
      <w:r w:rsidR="00103CCF" w:rsidRPr="009C56A9">
        <w:rPr>
          <w:sz w:val="28"/>
          <w:szCs w:val="28"/>
        </w:rPr>
        <w:t xml:space="preserve"> </w:t>
      </w:r>
      <w:r w:rsidR="00BD7C61" w:rsidRPr="009C56A9">
        <w:rPr>
          <w:sz w:val="28"/>
          <w:szCs w:val="28"/>
        </w:rPr>
        <w:t>В связи с этим</w:t>
      </w:r>
      <w:r w:rsidR="00103CCF" w:rsidRPr="009C56A9">
        <w:rPr>
          <w:sz w:val="28"/>
          <w:szCs w:val="28"/>
        </w:rPr>
        <w:t xml:space="preserve"> несоответствие реализуемой продукции требованиям технических регламентов не явилось следствием деяния самого предпринимателя.</w:t>
      </w:r>
    </w:p>
    <w:p w:rsidR="00BD7C61" w:rsidRPr="009C56A9" w:rsidRDefault="00BD7C61" w:rsidP="009C56A9">
      <w:pPr>
        <w:autoSpaceDE w:val="0"/>
        <w:autoSpaceDN w:val="0"/>
        <w:adjustRightInd w:val="0"/>
        <w:spacing w:after="0" w:line="240" w:lineRule="auto"/>
        <w:ind w:firstLine="709"/>
        <w:jc w:val="both"/>
        <w:rPr>
          <w:sz w:val="28"/>
          <w:szCs w:val="28"/>
        </w:rPr>
      </w:pPr>
    </w:p>
    <w:p w:rsidR="00BD7C61" w:rsidRPr="009C56A9" w:rsidRDefault="00BD7C61" w:rsidP="009C56A9">
      <w:pPr>
        <w:autoSpaceDE w:val="0"/>
        <w:autoSpaceDN w:val="0"/>
        <w:adjustRightInd w:val="0"/>
        <w:spacing w:after="0" w:line="240" w:lineRule="auto"/>
        <w:ind w:firstLine="709"/>
        <w:jc w:val="both"/>
        <w:rPr>
          <w:sz w:val="28"/>
          <w:szCs w:val="28"/>
        </w:rPr>
      </w:pPr>
      <w:r w:rsidRPr="009C56A9">
        <w:rPr>
          <w:sz w:val="28"/>
          <w:szCs w:val="28"/>
        </w:rPr>
        <w:t>Выводы суда первой инстанции поддержаны апелляционным судом.</w:t>
      </w:r>
    </w:p>
    <w:p w:rsidR="00BD7C61" w:rsidRPr="009C56A9" w:rsidRDefault="00BD7C61" w:rsidP="009C56A9">
      <w:pPr>
        <w:autoSpaceDE w:val="0"/>
        <w:autoSpaceDN w:val="0"/>
        <w:adjustRightInd w:val="0"/>
        <w:spacing w:after="0" w:line="240" w:lineRule="auto"/>
        <w:ind w:firstLine="709"/>
        <w:jc w:val="both"/>
        <w:rPr>
          <w:sz w:val="28"/>
          <w:szCs w:val="28"/>
        </w:rPr>
      </w:pPr>
    </w:p>
    <w:p w:rsidR="00103CCF"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t xml:space="preserve">Суд округа отменил </w:t>
      </w:r>
      <w:r w:rsidR="00BD7C61" w:rsidRPr="009C56A9">
        <w:rPr>
          <w:sz w:val="28"/>
          <w:szCs w:val="28"/>
        </w:rPr>
        <w:t xml:space="preserve">принятые по делу </w:t>
      </w:r>
      <w:r w:rsidRPr="009C56A9">
        <w:rPr>
          <w:sz w:val="28"/>
          <w:szCs w:val="28"/>
        </w:rPr>
        <w:t>судебные акты, дело направил на новое рассмотрение в суд первой инстанции по следующим основаниям.</w:t>
      </w:r>
    </w:p>
    <w:p w:rsidR="00E905A7" w:rsidRPr="009C56A9" w:rsidRDefault="00E905A7" w:rsidP="009C56A9">
      <w:pPr>
        <w:autoSpaceDE w:val="0"/>
        <w:autoSpaceDN w:val="0"/>
        <w:adjustRightInd w:val="0"/>
        <w:spacing w:after="0" w:line="240" w:lineRule="auto"/>
        <w:ind w:firstLine="709"/>
        <w:jc w:val="both"/>
        <w:rPr>
          <w:sz w:val="28"/>
          <w:szCs w:val="28"/>
        </w:rPr>
      </w:pPr>
    </w:p>
    <w:p w:rsidR="00103CCF"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t>Частью 1 статьи 14.43 КоАП РФ предусмотрена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w:t>
      </w:r>
      <w:r w:rsidR="00BD7C61" w:rsidRPr="009C56A9">
        <w:rPr>
          <w:sz w:val="28"/>
          <w:szCs w:val="28"/>
        </w:rPr>
        <w:t>званного</w:t>
      </w:r>
      <w:r w:rsidRPr="009C56A9">
        <w:rPr>
          <w:sz w:val="28"/>
          <w:szCs w:val="28"/>
        </w:rPr>
        <w:t xml:space="preserve"> Кодекса.</w:t>
      </w:r>
    </w:p>
    <w:p w:rsidR="00DF2F85" w:rsidRPr="009C56A9" w:rsidRDefault="00DF2F85" w:rsidP="009C56A9">
      <w:pPr>
        <w:autoSpaceDE w:val="0"/>
        <w:autoSpaceDN w:val="0"/>
        <w:adjustRightInd w:val="0"/>
        <w:spacing w:after="0" w:line="240" w:lineRule="auto"/>
        <w:ind w:firstLine="709"/>
        <w:jc w:val="both"/>
        <w:rPr>
          <w:sz w:val="28"/>
          <w:szCs w:val="28"/>
        </w:rPr>
      </w:pPr>
    </w:p>
    <w:p w:rsidR="00103CCF" w:rsidRPr="009C56A9" w:rsidRDefault="00103CCF" w:rsidP="002162B3">
      <w:pPr>
        <w:autoSpaceDE w:val="0"/>
        <w:autoSpaceDN w:val="0"/>
        <w:adjustRightInd w:val="0"/>
        <w:spacing w:after="0" w:line="240" w:lineRule="auto"/>
        <w:ind w:firstLine="709"/>
        <w:jc w:val="both"/>
        <w:rPr>
          <w:sz w:val="28"/>
          <w:szCs w:val="28"/>
        </w:rPr>
      </w:pPr>
      <w:r w:rsidRPr="009C56A9">
        <w:rPr>
          <w:sz w:val="28"/>
          <w:szCs w:val="28"/>
        </w:rPr>
        <w:t xml:space="preserve">Объективную сторону административного правонарушения, предусмотренного </w:t>
      </w:r>
      <w:r w:rsidR="005D4B1C" w:rsidRPr="009C56A9">
        <w:rPr>
          <w:sz w:val="28"/>
          <w:szCs w:val="28"/>
        </w:rPr>
        <w:t>названной нормой права</w:t>
      </w:r>
      <w:r w:rsidRPr="009C56A9">
        <w:rPr>
          <w:sz w:val="28"/>
          <w:szCs w:val="28"/>
        </w:rPr>
        <w:t xml:space="preserve">, составляют действия </w:t>
      </w:r>
      <w:r w:rsidRPr="009C56A9">
        <w:rPr>
          <w:sz w:val="28"/>
          <w:szCs w:val="28"/>
        </w:rPr>
        <w:lastRenderedPageBreak/>
        <w:t>(бездействие), нарушающие установленные требования технических регламентов или обязательных требований к продукции либо к продукции и связанным с требованиями к продукции процессам проектирования, либо выпуск в обращение продукции, не соответствующей таким требованиям.</w:t>
      </w:r>
    </w:p>
    <w:p w:rsidR="00AC51AE" w:rsidRDefault="00AC51AE" w:rsidP="009C56A9">
      <w:pPr>
        <w:autoSpaceDE w:val="0"/>
        <w:autoSpaceDN w:val="0"/>
        <w:adjustRightInd w:val="0"/>
        <w:spacing w:after="0" w:line="240" w:lineRule="auto"/>
        <w:ind w:firstLine="709"/>
        <w:jc w:val="both"/>
        <w:rPr>
          <w:sz w:val="28"/>
          <w:szCs w:val="28"/>
        </w:rPr>
      </w:pPr>
    </w:p>
    <w:p w:rsidR="005D4B1C"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t xml:space="preserve">В соответствии </w:t>
      </w:r>
      <w:r w:rsidR="005D4B1C" w:rsidRPr="009C56A9">
        <w:rPr>
          <w:sz w:val="28"/>
          <w:szCs w:val="28"/>
        </w:rPr>
        <w:t>с частью 1 статьи 10 Технического регламента Таможенного союза</w:t>
      </w:r>
      <w:r w:rsidR="00894814" w:rsidRPr="009C56A9">
        <w:rPr>
          <w:sz w:val="28"/>
          <w:szCs w:val="28"/>
        </w:rPr>
        <w:t xml:space="preserve"> </w:t>
      </w:r>
      <w:r w:rsidR="005D4B1C" w:rsidRPr="009C56A9">
        <w:rPr>
          <w:sz w:val="28"/>
          <w:szCs w:val="28"/>
        </w:rPr>
        <w:t>«О безопасности пищевой продукции»</w:t>
      </w:r>
      <w:r w:rsidR="00894814" w:rsidRPr="009C56A9">
        <w:rPr>
          <w:sz w:val="28"/>
          <w:szCs w:val="28"/>
        </w:rPr>
        <w:t xml:space="preserve"> (ТР ТС 021/2011), </w:t>
      </w:r>
      <w:r w:rsidR="005D4B1C" w:rsidRPr="009C56A9">
        <w:rPr>
          <w:sz w:val="28"/>
          <w:szCs w:val="28"/>
        </w:rPr>
        <w:t>принятого решением Комиссии Таможенного союза от 09.11.2011 № 880 (далее – ТР ТС 021/2021)</w:t>
      </w:r>
      <w:r w:rsidR="00894814" w:rsidRPr="009C56A9">
        <w:rPr>
          <w:sz w:val="28"/>
          <w:szCs w:val="28"/>
        </w:rPr>
        <w:t>,</w:t>
      </w:r>
      <w:r w:rsidR="005D4B1C" w:rsidRPr="009C56A9">
        <w:rPr>
          <w:sz w:val="28"/>
          <w:szCs w:val="28"/>
        </w:rPr>
        <w:t xml:space="preserve"> изготовители, продавцы и лица, выполняющие функции иностранных изготовителей пищевой продукции, обязаны осуществлять процессы ее производства (изготовления), хранения, перевозки (транспортирования) и реализации таким образом, чтобы такая продукция соответствовала требованиям, установленным к ней данным техническим регламентом и (или) техническими регламентами Таможенного союза на отдельные виды пищевой продукции.</w:t>
      </w:r>
    </w:p>
    <w:p w:rsidR="005D4B1C" w:rsidRPr="009C56A9" w:rsidRDefault="005D4B1C" w:rsidP="009C56A9">
      <w:pPr>
        <w:autoSpaceDE w:val="0"/>
        <w:autoSpaceDN w:val="0"/>
        <w:adjustRightInd w:val="0"/>
        <w:spacing w:after="0" w:line="240" w:lineRule="auto"/>
        <w:ind w:firstLine="709"/>
        <w:jc w:val="both"/>
        <w:rPr>
          <w:sz w:val="28"/>
          <w:szCs w:val="28"/>
        </w:rPr>
      </w:pPr>
    </w:p>
    <w:p w:rsidR="005D4B1C" w:rsidRPr="009C56A9" w:rsidRDefault="005D4B1C" w:rsidP="009C56A9">
      <w:pPr>
        <w:autoSpaceDE w:val="0"/>
        <w:autoSpaceDN w:val="0"/>
        <w:adjustRightInd w:val="0"/>
        <w:spacing w:after="0" w:line="240" w:lineRule="auto"/>
        <w:ind w:firstLine="709"/>
        <w:jc w:val="both"/>
        <w:rPr>
          <w:sz w:val="28"/>
          <w:szCs w:val="28"/>
        </w:rPr>
      </w:pPr>
      <w:r w:rsidRPr="009C56A9">
        <w:rPr>
          <w:sz w:val="28"/>
          <w:szCs w:val="28"/>
        </w:rPr>
        <w:t>Продовольственное (пищевое) сырье, используемое при производстве (изготовлении) пищевой продукции, должно соответствовать требованиям, установленным названным техническим регламентом и (или) техническими регламентами Таможенного союза на отдельные виды пищевой продукции, и быть прослеживаемым (часть 1 статьи 13 ТР ТС 021/2011).</w:t>
      </w:r>
    </w:p>
    <w:p w:rsidR="005D4B1C" w:rsidRPr="009C56A9" w:rsidRDefault="005D4B1C" w:rsidP="009C56A9">
      <w:pPr>
        <w:autoSpaceDE w:val="0"/>
        <w:autoSpaceDN w:val="0"/>
        <w:adjustRightInd w:val="0"/>
        <w:spacing w:after="0" w:line="240" w:lineRule="auto"/>
        <w:ind w:firstLine="709"/>
        <w:jc w:val="both"/>
        <w:rPr>
          <w:sz w:val="28"/>
          <w:szCs w:val="28"/>
        </w:rPr>
      </w:pPr>
    </w:p>
    <w:p w:rsidR="005D4B1C" w:rsidRPr="009C56A9" w:rsidRDefault="005D4B1C" w:rsidP="009C56A9">
      <w:pPr>
        <w:autoSpaceDE w:val="0"/>
        <w:autoSpaceDN w:val="0"/>
        <w:adjustRightInd w:val="0"/>
        <w:spacing w:after="0" w:line="240" w:lineRule="auto"/>
        <w:ind w:firstLine="709"/>
        <w:jc w:val="both"/>
        <w:rPr>
          <w:sz w:val="28"/>
          <w:szCs w:val="28"/>
        </w:rPr>
      </w:pPr>
      <w:r w:rsidRPr="009C56A9">
        <w:rPr>
          <w:sz w:val="28"/>
          <w:szCs w:val="28"/>
        </w:rPr>
        <w:t>Федеральным законом от 27.12.2002 № 184-ФЗ «О техническом регулировании»</w:t>
      </w:r>
      <w:r w:rsidR="00894814" w:rsidRPr="009C56A9">
        <w:rPr>
          <w:sz w:val="28"/>
          <w:szCs w:val="28"/>
        </w:rPr>
        <w:t xml:space="preserve"> в части 1 статьи 36 установлена ответственность за нарушение требований технических регламентов, которая возложена на изготовителя (исполнителя, продавца, лицо, выполняющее функции иностранного изготовителя).</w:t>
      </w:r>
    </w:p>
    <w:p w:rsidR="005D4B1C" w:rsidRPr="009C56A9" w:rsidRDefault="005D4B1C" w:rsidP="009C56A9">
      <w:pPr>
        <w:autoSpaceDE w:val="0"/>
        <w:autoSpaceDN w:val="0"/>
        <w:adjustRightInd w:val="0"/>
        <w:spacing w:after="0" w:line="240" w:lineRule="auto"/>
        <w:ind w:firstLine="709"/>
        <w:jc w:val="both"/>
        <w:rPr>
          <w:sz w:val="28"/>
          <w:szCs w:val="28"/>
        </w:rPr>
      </w:pPr>
    </w:p>
    <w:p w:rsidR="00103CCF" w:rsidRPr="009C56A9" w:rsidRDefault="00103CCF" w:rsidP="009C56A9">
      <w:pPr>
        <w:autoSpaceDE w:val="0"/>
        <w:autoSpaceDN w:val="0"/>
        <w:adjustRightInd w:val="0"/>
        <w:spacing w:after="0" w:line="240" w:lineRule="auto"/>
        <w:ind w:firstLine="709"/>
        <w:jc w:val="both"/>
        <w:rPr>
          <w:sz w:val="28"/>
          <w:szCs w:val="28"/>
        </w:rPr>
      </w:pPr>
      <w:r w:rsidRPr="009C56A9">
        <w:rPr>
          <w:sz w:val="28"/>
          <w:szCs w:val="28"/>
        </w:rPr>
        <w:t xml:space="preserve">В силу пункта 30 </w:t>
      </w:r>
      <w:r w:rsidR="00894814" w:rsidRPr="009C56A9">
        <w:rPr>
          <w:sz w:val="28"/>
          <w:szCs w:val="28"/>
        </w:rPr>
        <w:t>Технического регламента Таможенного союза «О безопасности молока и молочной продукции» (ТР ТС 033/2013), принятого решением Совета Евразийской экономической комиссии от 09.10.2013 № 67</w:t>
      </w:r>
      <w:r w:rsidRPr="009C56A9">
        <w:rPr>
          <w:sz w:val="28"/>
          <w:szCs w:val="28"/>
        </w:rPr>
        <w:t xml:space="preserve"> (далее – ТР ТС 033/2013), молочная продукция, находящаяся в обращении на таможенной территории Таможенного союза в течение установленного срока годности, при использовании по назначению должна быть безопасна. Молочная продукция должна соответствовать требованиям данного технического регламента и других технических регламентов Таможенного союза, действие которых не нее распространяется.</w:t>
      </w:r>
    </w:p>
    <w:p w:rsidR="00103CCF" w:rsidRPr="009C56A9" w:rsidRDefault="00103CCF" w:rsidP="009C56A9">
      <w:pPr>
        <w:autoSpaceDE w:val="0"/>
        <w:autoSpaceDN w:val="0"/>
        <w:adjustRightInd w:val="0"/>
        <w:spacing w:after="0" w:line="240" w:lineRule="auto"/>
        <w:ind w:firstLine="709"/>
        <w:jc w:val="both"/>
        <w:rPr>
          <w:sz w:val="28"/>
          <w:szCs w:val="28"/>
        </w:rPr>
      </w:pPr>
    </w:p>
    <w:p w:rsidR="000270F8" w:rsidRPr="009C56A9" w:rsidRDefault="00A20486" w:rsidP="009C56A9">
      <w:pPr>
        <w:autoSpaceDE w:val="0"/>
        <w:autoSpaceDN w:val="0"/>
        <w:adjustRightInd w:val="0"/>
        <w:spacing w:after="0" w:line="240" w:lineRule="auto"/>
        <w:ind w:firstLine="709"/>
        <w:jc w:val="both"/>
        <w:rPr>
          <w:sz w:val="28"/>
          <w:szCs w:val="28"/>
        </w:rPr>
      </w:pPr>
      <w:r w:rsidRPr="009C56A9">
        <w:rPr>
          <w:sz w:val="28"/>
          <w:szCs w:val="28"/>
        </w:rPr>
        <w:t xml:space="preserve">Суд кассационной инстанции указал, что из </w:t>
      </w:r>
      <w:r w:rsidR="00103CCF" w:rsidRPr="009C56A9">
        <w:rPr>
          <w:sz w:val="28"/>
          <w:szCs w:val="28"/>
        </w:rPr>
        <w:t xml:space="preserve">протокола об административном правонарушении </w:t>
      </w:r>
      <w:r w:rsidRPr="009C56A9">
        <w:rPr>
          <w:sz w:val="28"/>
          <w:szCs w:val="28"/>
        </w:rPr>
        <w:t>следовало</w:t>
      </w:r>
      <w:r w:rsidR="00103CCF" w:rsidRPr="009C56A9">
        <w:rPr>
          <w:sz w:val="28"/>
          <w:szCs w:val="28"/>
        </w:rPr>
        <w:t>, что предпринимателю вменял</w:t>
      </w:r>
      <w:r w:rsidRPr="009C56A9">
        <w:rPr>
          <w:sz w:val="28"/>
          <w:szCs w:val="28"/>
        </w:rPr>
        <w:t>и</w:t>
      </w:r>
      <w:r w:rsidR="00103CCF" w:rsidRPr="009C56A9">
        <w:rPr>
          <w:sz w:val="28"/>
          <w:szCs w:val="28"/>
        </w:rPr>
        <w:t xml:space="preserve">сь не осуществление должным образом контроля в </w:t>
      </w:r>
      <w:r w:rsidRPr="009C56A9">
        <w:rPr>
          <w:sz w:val="28"/>
          <w:szCs w:val="28"/>
        </w:rPr>
        <w:t>отношении</w:t>
      </w:r>
      <w:r w:rsidR="00103CCF" w:rsidRPr="009C56A9">
        <w:rPr>
          <w:sz w:val="28"/>
          <w:szCs w:val="28"/>
        </w:rPr>
        <w:t xml:space="preserve"> пригодности продукции к использованию для пищевых целей и выпуск в оборот, в том числе в социально значимые учреждения, потенциально опасной продукции, не соответствую</w:t>
      </w:r>
      <w:r w:rsidR="000270F8" w:rsidRPr="009C56A9">
        <w:rPr>
          <w:sz w:val="28"/>
          <w:szCs w:val="28"/>
        </w:rPr>
        <w:t>щей требованиям ТР ТС 033/2013.</w:t>
      </w:r>
    </w:p>
    <w:p w:rsidR="000270F8" w:rsidRPr="009C56A9" w:rsidRDefault="000270F8" w:rsidP="009C56A9">
      <w:pPr>
        <w:autoSpaceDE w:val="0"/>
        <w:autoSpaceDN w:val="0"/>
        <w:adjustRightInd w:val="0"/>
        <w:spacing w:after="0" w:line="240" w:lineRule="auto"/>
        <w:ind w:firstLine="709"/>
        <w:jc w:val="both"/>
        <w:rPr>
          <w:sz w:val="28"/>
          <w:szCs w:val="28"/>
        </w:rPr>
      </w:pPr>
    </w:p>
    <w:p w:rsidR="00103CCF" w:rsidRPr="009C56A9" w:rsidRDefault="000270F8" w:rsidP="009C56A9">
      <w:pPr>
        <w:autoSpaceDE w:val="0"/>
        <w:autoSpaceDN w:val="0"/>
        <w:adjustRightInd w:val="0"/>
        <w:spacing w:after="0" w:line="240" w:lineRule="auto"/>
        <w:ind w:firstLine="709"/>
        <w:jc w:val="both"/>
        <w:rPr>
          <w:color w:val="000000" w:themeColor="text1"/>
          <w:sz w:val="28"/>
          <w:szCs w:val="28"/>
        </w:rPr>
      </w:pPr>
      <w:r w:rsidRPr="009C56A9">
        <w:rPr>
          <w:sz w:val="28"/>
          <w:szCs w:val="28"/>
        </w:rPr>
        <w:lastRenderedPageBreak/>
        <w:t xml:space="preserve">Кроме того, из материалов дела следовало, что продукция </w:t>
      </w:r>
      <w:r w:rsidR="00103CCF" w:rsidRPr="009C56A9">
        <w:rPr>
          <w:sz w:val="28"/>
          <w:szCs w:val="28"/>
        </w:rPr>
        <w:t>изготовлен</w:t>
      </w:r>
      <w:r w:rsidRPr="009C56A9">
        <w:rPr>
          <w:sz w:val="28"/>
          <w:szCs w:val="28"/>
        </w:rPr>
        <w:t>а</w:t>
      </w:r>
      <w:r w:rsidR="00103CCF" w:rsidRPr="009C56A9">
        <w:rPr>
          <w:sz w:val="28"/>
          <w:szCs w:val="28"/>
        </w:rPr>
        <w:t xml:space="preserve"> из сырья неизвестного происхождения, не прошедшего вет</w:t>
      </w:r>
      <w:r w:rsidR="00A20486" w:rsidRPr="009C56A9">
        <w:rPr>
          <w:sz w:val="28"/>
          <w:szCs w:val="28"/>
        </w:rPr>
        <w:t>еринарно-</w:t>
      </w:r>
      <w:r w:rsidR="00A20486" w:rsidRPr="009C56A9">
        <w:rPr>
          <w:color w:val="000000" w:themeColor="text1"/>
          <w:sz w:val="28"/>
          <w:szCs w:val="28"/>
        </w:rPr>
        <w:t>санитарную экспертизу</w:t>
      </w:r>
      <w:r w:rsidR="00E905A7" w:rsidRPr="009C56A9">
        <w:rPr>
          <w:color w:val="000000" w:themeColor="text1"/>
          <w:sz w:val="28"/>
          <w:szCs w:val="28"/>
        </w:rPr>
        <w:t xml:space="preserve">. </w:t>
      </w:r>
      <w:r w:rsidRPr="009C56A9">
        <w:rPr>
          <w:color w:val="000000" w:themeColor="text1"/>
          <w:sz w:val="28"/>
          <w:szCs w:val="28"/>
        </w:rPr>
        <w:t xml:space="preserve">Указанное свидетельствует о несоблюдении требования </w:t>
      </w:r>
      <w:r w:rsidR="00103CCF" w:rsidRPr="009C56A9">
        <w:rPr>
          <w:color w:val="000000" w:themeColor="text1"/>
          <w:sz w:val="28"/>
          <w:szCs w:val="28"/>
        </w:rPr>
        <w:t>прослеживаемост</w:t>
      </w:r>
      <w:r w:rsidRPr="009C56A9">
        <w:rPr>
          <w:color w:val="000000" w:themeColor="text1"/>
          <w:sz w:val="28"/>
          <w:szCs w:val="28"/>
        </w:rPr>
        <w:t xml:space="preserve">и </w:t>
      </w:r>
      <w:r w:rsidR="00E905A7" w:rsidRPr="009C56A9">
        <w:rPr>
          <w:color w:val="000000" w:themeColor="text1"/>
          <w:sz w:val="28"/>
          <w:szCs w:val="28"/>
        </w:rPr>
        <w:t xml:space="preserve">продовольственного (пищевого) сырья, используемого при производстве (изготовлении) пищевой продукции, предусмотренного в части </w:t>
      </w:r>
      <w:r w:rsidRPr="009C56A9">
        <w:rPr>
          <w:color w:val="000000" w:themeColor="text1"/>
          <w:sz w:val="28"/>
          <w:szCs w:val="28"/>
        </w:rPr>
        <w:t>1 статьи 13 ТР ТС 021/2011</w:t>
      </w:r>
      <w:r w:rsidR="00E905A7" w:rsidRPr="009C56A9">
        <w:rPr>
          <w:color w:val="000000" w:themeColor="text1"/>
          <w:sz w:val="28"/>
          <w:szCs w:val="28"/>
        </w:rPr>
        <w:t>.</w:t>
      </w:r>
    </w:p>
    <w:p w:rsidR="00103CCF" w:rsidRPr="009C56A9" w:rsidRDefault="00103CCF" w:rsidP="009C56A9">
      <w:pPr>
        <w:autoSpaceDE w:val="0"/>
        <w:autoSpaceDN w:val="0"/>
        <w:adjustRightInd w:val="0"/>
        <w:spacing w:after="0" w:line="240" w:lineRule="auto"/>
        <w:ind w:firstLine="709"/>
        <w:jc w:val="both"/>
        <w:rPr>
          <w:sz w:val="28"/>
          <w:szCs w:val="28"/>
        </w:rPr>
      </w:pPr>
    </w:p>
    <w:p w:rsidR="00A20486" w:rsidRPr="009C56A9" w:rsidRDefault="00A20486" w:rsidP="009C56A9">
      <w:pPr>
        <w:autoSpaceDE w:val="0"/>
        <w:autoSpaceDN w:val="0"/>
        <w:adjustRightInd w:val="0"/>
        <w:spacing w:after="0" w:line="240" w:lineRule="auto"/>
        <w:ind w:firstLine="709"/>
        <w:jc w:val="both"/>
        <w:rPr>
          <w:sz w:val="28"/>
          <w:szCs w:val="28"/>
        </w:rPr>
      </w:pPr>
      <w:r w:rsidRPr="009C56A9">
        <w:rPr>
          <w:sz w:val="28"/>
          <w:szCs w:val="28"/>
        </w:rPr>
        <w:t>При этом суды первой и апелляционной инстанций пришли к выводу, что предпринимателю вменялись хранение и реализация замороженной молочной продукции (масла), которая по результатам лабораторных исследований признана не отвечающей требованиям ГОСТ 32261-2013 «Межгосударственный стандарт. Молоко и молочная продукция. Обнаружение растительных масел и жиров на растительной основе методом газожидкостной хроматографии с масс-спектрометрическим детектированием».</w:t>
      </w:r>
    </w:p>
    <w:p w:rsidR="00A20486" w:rsidRPr="009C56A9" w:rsidRDefault="00A20486" w:rsidP="009C56A9">
      <w:pPr>
        <w:autoSpaceDE w:val="0"/>
        <w:autoSpaceDN w:val="0"/>
        <w:adjustRightInd w:val="0"/>
        <w:spacing w:after="0" w:line="240" w:lineRule="auto"/>
        <w:ind w:firstLine="709"/>
        <w:jc w:val="both"/>
        <w:rPr>
          <w:sz w:val="28"/>
          <w:szCs w:val="28"/>
        </w:rPr>
      </w:pPr>
    </w:p>
    <w:p w:rsidR="00103CCF" w:rsidRPr="009C56A9" w:rsidRDefault="00A20486" w:rsidP="009C56A9">
      <w:pPr>
        <w:autoSpaceDE w:val="0"/>
        <w:autoSpaceDN w:val="0"/>
        <w:adjustRightInd w:val="0"/>
        <w:spacing w:after="0" w:line="240" w:lineRule="auto"/>
        <w:ind w:firstLine="709"/>
        <w:jc w:val="both"/>
        <w:rPr>
          <w:sz w:val="28"/>
          <w:szCs w:val="28"/>
        </w:rPr>
      </w:pPr>
      <w:r w:rsidRPr="009C56A9">
        <w:rPr>
          <w:sz w:val="28"/>
          <w:szCs w:val="28"/>
        </w:rPr>
        <w:t>Поскольку н</w:t>
      </w:r>
      <w:r w:rsidR="00103CCF" w:rsidRPr="009C56A9">
        <w:rPr>
          <w:sz w:val="28"/>
          <w:szCs w:val="28"/>
        </w:rPr>
        <w:t>арушение технических регламентов в части процесса производства спорного товара управление</w:t>
      </w:r>
      <w:r w:rsidR="002162B3">
        <w:rPr>
          <w:sz w:val="28"/>
          <w:szCs w:val="28"/>
        </w:rPr>
        <w:t>м</w:t>
      </w:r>
      <w:r w:rsidR="00103CCF" w:rsidRPr="009C56A9">
        <w:rPr>
          <w:sz w:val="28"/>
          <w:szCs w:val="28"/>
        </w:rPr>
        <w:t xml:space="preserve"> не вмен</w:t>
      </w:r>
      <w:r w:rsidR="002162B3">
        <w:rPr>
          <w:sz w:val="28"/>
          <w:szCs w:val="28"/>
        </w:rPr>
        <w:t>ено</w:t>
      </w:r>
      <w:r w:rsidR="00103CCF" w:rsidRPr="009C56A9">
        <w:rPr>
          <w:sz w:val="28"/>
          <w:szCs w:val="28"/>
        </w:rPr>
        <w:t xml:space="preserve"> предпринимателю, </w:t>
      </w:r>
      <w:r w:rsidRPr="009C56A9">
        <w:rPr>
          <w:sz w:val="28"/>
          <w:szCs w:val="28"/>
        </w:rPr>
        <w:t>с</w:t>
      </w:r>
      <w:r w:rsidR="00900E33" w:rsidRPr="009C56A9">
        <w:rPr>
          <w:sz w:val="28"/>
          <w:szCs w:val="28"/>
        </w:rPr>
        <w:t xml:space="preserve">уд округа, </w:t>
      </w:r>
      <w:r w:rsidRPr="009C56A9">
        <w:rPr>
          <w:sz w:val="28"/>
          <w:szCs w:val="28"/>
        </w:rPr>
        <w:t>указа</w:t>
      </w:r>
      <w:r w:rsidR="00900E33" w:rsidRPr="009C56A9">
        <w:rPr>
          <w:sz w:val="28"/>
          <w:szCs w:val="28"/>
        </w:rPr>
        <w:t>в</w:t>
      </w:r>
      <w:r w:rsidRPr="009C56A9">
        <w:rPr>
          <w:sz w:val="28"/>
          <w:szCs w:val="28"/>
        </w:rPr>
        <w:t>, что судами нижестоящих инстанций</w:t>
      </w:r>
      <w:r w:rsidR="00103CCF" w:rsidRPr="009C56A9">
        <w:rPr>
          <w:sz w:val="28"/>
          <w:szCs w:val="28"/>
        </w:rPr>
        <w:t xml:space="preserve"> исследовались обстоятельства, не являющиеся предметом доказывания по настоящему спору, и не исследовались необходимые обстоят</w:t>
      </w:r>
      <w:r w:rsidR="00900E33" w:rsidRPr="009C56A9">
        <w:rPr>
          <w:sz w:val="28"/>
          <w:szCs w:val="28"/>
        </w:rPr>
        <w:t>ельства, подлежащие доказыванию, направил дело на новое рассмотрение в суд первой инстанции.</w:t>
      </w:r>
    </w:p>
    <w:p w:rsidR="00E905A7" w:rsidRPr="009C56A9" w:rsidRDefault="00E905A7" w:rsidP="009C56A9">
      <w:pPr>
        <w:autoSpaceDE w:val="0"/>
        <w:autoSpaceDN w:val="0"/>
        <w:adjustRightInd w:val="0"/>
        <w:spacing w:after="0" w:line="240" w:lineRule="auto"/>
        <w:ind w:firstLine="709"/>
        <w:jc w:val="both"/>
        <w:rPr>
          <w:sz w:val="28"/>
          <w:szCs w:val="28"/>
        </w:rPr>
      </w:pPr>
    </w:p>
    <w:p w:rsidR="00103CCF" w:rsidRPr="009C56A9" w:rsidRDefault="00E905A7" w:rsidP="009C56A9">
      <w:pPr>
        <w:autoSpaceDE w:val="0"/>
        <w:autoSpaceDN w:val="0"/>
        <w:adjustRightInd w:val="0"/>
        <w:spacing w:after="0" w:line="240" w:lineRule="auto"/>
        <w:ind w:firstLine="709"/>
        <w:jc w:val="both"/>
        <w:rPr>
          <w:sz w:val="28"/>
          <w:szCs w:val="28"/>
        </w:rPr>
      </w:pPr>
      <w:r w:rsidRPr="009C56A9">
        <w:rPr>
          <w:sz w:val="28"/>
          <w:szCs w:val="28"/>
        </w:rPr>
        <w:t>По результатам нового рассмотрения дела судом первой инстанции отказано в удовлетворении требования управления ввиду истечения срока давности привлечения предпринимателя к административной ответственности п</w:t>
      </w:r>
      <w:r w:rsidR="00DF2F85" w:rsidRPr="009C56A9">
        <w:rPr>
          <w:sz w:val="28"/>
          <w:szCs w:val="28"/>
        </w:rPr>
        <w:t>о части 1 статьи 14.43 КоАП РФ.</w:t>
      </w:r>
    </w:p>
    <w:p w:rsidR="00E905A7" w:rsidRPr="009C56A9" w:rsidRDefault="00E905A7" w:rsidP="009C56A9">
      <w:pPr>
        <w:autoSpaceDE w:val="0"/>
        <w:autoSpaceDN w:val="0"/>
        <w:adjustRightInd w:val="0"/>
        <w:spacing w:after="0" w:line="240" w:lineRule="auto"/>
        <w:ind w:firstLine="709"/>
        <w:jc w:val="both"/>
        <w:rPr>
          <w:i/>
          <w:sz w:val="28"/>
          <w:szCs w:val="28"/>
        </w:rPr>
      </w:pPr>
    </w:p>
    <w:p w:rsidR="00103CCF" w:rsidRPr="009C56A9" w:rsidRDefault="00103CCF" w:rsidP="009C56A9">
      <w:pPr>
        <w:spacing w:after="0" w:line="240" w:lineRule="auto"/>
        <w:ind w:firstLine="709"/>
        <w:jc w:val="right"/>
        <w:rPr>
          <w:i/>
          <w:sz w:val="28"/>
          <w:szCs w:val="28"/>
        </w:rPr>
      </w:pPr>
      <w:r w:rsidRPr="009C56A9">
        <w:rPr>
          <w:i/>
          <w:sz w:val="28"/>
          <w:szCs w:val="28"/>
        </w:rPr>
        <w:t>Постановление от 07.03.2024 № Ф03-6278/2023</w:t>
      </w:r>
    </w:p>
    <w:p w:rsidR="00D85791" w:rsidRPr="009C56A9" w:rsidRDefault="00103CCF" w:rsidP="009C56A9">
      <w:pPr>
        <w:spacing w:after="0" w:line="240" w:lineRule="auto"/>
        <w:ind w:firstLine="709"/>
        <w:jc w:val="right"/>
        <w:rPr>
          <w:i/>
          <w:sz w:val="28"/>
          <w:szCs w:val="28"/>
        </w:rPr>
      </w:pPr>
      <w:r w:rsidRPr="009C56A9">
        <w:rPr>
          <w:i/>
          <w:sz w:val="28"/>
          <w:szCs w:val="28"/>
        </w:rPr>
        <w:t>по делу №</w:t>
      </w:r>
      <w:r w:rsidR="00D16586" w:rsidRPr="009C56A9">
        <w:rPr>
          <w:i/>
          <w:sz w:val="28"/>
          <w:szCs w:val="28"/>
        </w:rPr>
        <w:t xml:space="preserve"> А80-241/2023 Арбитражного суда</w:t>
      </w:r>
    </w:p>
    <w:p w:rsidR="00103CCF" w:rsidRPr="009C56A9" w:rsidRDefault="00103CCF" w:rsidP="009C56A9">
      <w:pPr>
        <w:spacing w:after="0" w:line="240" w:lineRule="auto"/>
        <w:ind w:firstLine="709"/>
        <w:jc w:val="right"/>
        <w:rPr>
          <w:i/>
          <w:sz w:val="28"/>
          <w:szCs w:val="28"/>
        </w:rPr>
      </w:pPr>
      <w:r w:rsidRPr="009C56A9">
        <w:rPr>
          <w:i/>
          <w:sz w:val="28"/>
          <w:szCs w:val="28"/>
        </w:rPr>
        <w:t>Чукотского автономного округа</w:t>
      </w:r>
    </w:p>
    <w:p w:rsidR="00207F39" w:rsidRPr="009C56A9" w:rsidRDefault="00207F39" w:rsidP="009C56A9">
      <w:pPr>
        <w:spacing w:after="0" w:line="240" w:lineRule="auto"/>
        <w:ind w:firstLine="709"/>
        <w:jc w:val="right"/>
        <w:rPr>
          <w:i/>
          <w:sz w:val="28"/>
          <w:szCs w:val="28"/>
        </w:rPr>
      </w:pPr>
    </w:p>
    <w:p w:rsidR="00103CCF" w:rsidRPr="009C56A9" w:rsidRDefault="00103CCF" w:rsidP="009C56A9">
      <w:pPr>
        <w:pStyle w:val="a5"/>
        <w:shd w:val="clear" w:color="auto" w:fill="FFFFFF"/>
        <w:tabs>
          <w:tab w:val="left" w:pos="1134"/>
        </w:tabs>
        <w:spacing w:before="0" w:beforeAutospacing="0" w:after="0" w:afterAutospacing="0"/>
        <w:ind w:firstLine="709"/>
        <w:jc w:val="both"/>
        <w:textAlignment w:val="baseline"/>
        <w:rPr>
          <w:rStyle w:val="a3"/>
          <w:sz w:val="28"/>
          <w:szCs w:val="28"/>
          <w:bdr w:val="none" w:sz="0" w:space="0" w:color="auto" w:frame="1"/>
        </w:rPr>
      </w:pPr>
    </w:p>
    <w:p w:rsidR="00B64985" w:rsidRPr="009C56A9" w:rsidRDefault="00B64985" w:rsidP="009C56A9">
      <w:pPr>
        <w:spacing w:after="0" w:line="240" w:lineRule="auto"/>
        <w:ind w:firstLine="709"/>
        <w:jc w:val="right"/>
        <w:rPr>
          <w:sz w:val="28"/>
          <w:szCs w:val="28"/>
        </w:rPr>
      </w:pPr>
    </w:p>
    <w:sectPr w:rsidR="00B64985" w:rsidRPr="009C56A9" w:rsidSect="00103CCF">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B14" w:rsidRDefault="006B3B14" w:rsidP="00103CCF">
      <w:pPr>
        <w:spacing w:after="0" w:line="240" w:lineRule="auto"/>
      </w:pPr>
      <w:r>
        <w:separator/>
      </w:r>
    </w:p>
  </w:endnote>
  <w:endnote w:type="continuationSeparator" w:id="0">
    <w:p w:rsidR="006B3B14" w:rsidRDefault="006B3B14" w:rsidP="00103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B14" w:rsidRDefault="006B3B14" w:rsidP="00103CCF">
      <w:pPr>
        <w:spacing w:after="0" w:line="240" w:lineRule="auto"/>
      </w:pPr>
      <w:r>
        <w:separator/>
      </w:r>
    </w:p>
  </w:footnote>
  <w:footnote w:type="continuationSeparator" w:id="0">
    <w:p w:rsidR="006B3B14" w:rsidRDefault="006B3B14" w:rsidP="00103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437262"/>
      <w:docPartObj>
        <w:docPartGallery w:val="Page Numbers (Top of Page)"/>
        <w:docPartUnique/>
      </w:docPartObj>
    </w:sdtPr>
    <w:sdtEndPr/>
    <w:sdtContent>
      <w:p w:rsidR="00103CCF" w:rsidRDefault="00EA1531">
        <w:pPr>
          <w:pStyle w:val="a6"/>
          <w:jc w:val="center"/>
        </w:pPr>
        <w:r>
          <w:rPr>
            <w:noProof/>
          </w:rPr>
          <w:fldChar w:fldCharType="begin"/>
        </w:r>
        <w:r>
          <w:rPr>
            <w:noProof/>
          </w:rPr>
          <w:instrText xml:space="preserve"> PAGE   \* MERGEFORMAT </w:instrText>
        </w:r>
        <w:r>
          <w:rPr>
            <w:noProof/>
          </w:rPr>
          <w:fldChar w:fldCharType="separate"/>
        </w:r>
        <w:r w:rsidR="00FA0317">
          <w:rPr>
            <w:noProof/>
          </w:rPr>
          <w:t>3</w:t>
        </w:r>
        <w:r>
          <w:rPr>
            <w:noProof/>
          </w:rPr>
          <w:fldChar w:fldCharType="end"/>
        </w:r>
      </w:p>
    </w:sdtContent>
  </w:sdt>
  <w:p w:rsidR="00103CCF" w:rsidRDefault="00103CC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AF27A7"/>
    <w:multiLevelType w:val="hybridMultilevel"/>
    <w:tmpl w:val="76869790"/>
    <w:lvl w:ilvl="0" w:tplc="8670163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03CCF"/>
    <w:rsid w:val="00011CB2"/>
    <w:rsid w:val="00020315"/>
    <w:rsid w:val="000270F8"/>
    <w:rsid w:val="00063392"/>
    <w:rsid w:val="00074891"/>
    <w:rsid w:val="00082B86"/>
    <w:rsid w:val="00090E7D"/>
    <w:rsid w:val="000C6FBA"/>
    <w:rsid w:val="000D378E"/>
    <w:rsid w:val="000D6898"/>
    <w:rsid w:val="000F5809"/>
    <w:rsid w:val="00100FA2"/>
    <w:rsid w:val="00103CCF"/>
    <w:rsid w:val="00126697"/>
    <w:rsid w:val="00127194"/>
    <w:rsid w:val="00192A51"/>
    <w:rsid w:val="001B37C3"/>
    <w:rsid w:val="00200DD7"/>
    <w:rsid w:val="002031D0"/>
    <w:rsid w:val="00207F39"/>
    <w:rsid w:val="002162B3"/>
    <w:rsid w:val="0022355A"/>
    <w:rsid w:val="00237487"/>
    <w:rsid w:val="002512F0"/>
    <w:rsid w:val="002811B9"/>
    <w:rsid w:val="002821E4"/>
    <w:rsid w:val="00300B87"/>
    <w:rsid w:val="00312C62"/>
    <w:rsid w:val="003169FA"/>
    <w:rsid w:val="00325492"/>
    <w:rsid w:val="0033135D"/>
    <w:rsid w:val="0037472C"/>
    <w:rsid w:val="003767E0"/>
    <w:rsid w:val="003A6518"/>
    <w:rsid w:val="003B4988"/>
    <w:rsid w:val="003C1D66"/>
    <w:rsid w:val="004139D7"/>
    <w:rsid w:val="004151E0"/>
    <w:rsid w:val="0043623B"/>
    <w:rsid w:val="00447654"/>
    <w:rsid w:val="00497FAA"/>
    <w:rsid w:val="00504B07"/>
    <w:rsid w:val="005265D0"/>
    <w:rsid w:val="005533FE"/>
    <w:rsid w:val="0058226E"/>
    <w:rsid w:val="00583DCF"/>
    <w:rsid w:val="005900F2"/>
    <w:rsid w:val="005C2A31"/>
    <w:rsid w:val="005D4B1C"/>
    <w:rsid w:val="005E3148"/>
    <w:rsid w:val="005E3B38"/>
    <w:rsid w:val="005E6BF8"/>
    <w:rsid w:val="005F0E2C"/>
    <w:rsid w:val="00615234"/>
    <w:rsid w:val="00622624"/>
    <w:rsid w:val="0065268C"/>
    <w:rsid w:val="00657AD3"/>
    <w:rsid w:val="006720AC"/>
    <w:rsid w:val="00676918"/>
    <w:rsid w:val="006A5072"/>
    <w:rsid w:val="006A6785"/>
    <w:rsid w:val="006B2764"/>
    <w:rsid w:val="006B3B14"/>
    <w:rsid w:val="006B56ED"/>
    <w:rsid w:val="006D46F8"/>
    <w:rsid w:val="006F1FDA"/>
    <w:rsid w:val="00700CFD"/>
    <w:rsid w:val="00716EF4"/>
    <w:rsid w:val="00777AF5"/>
    <w:rsid w:val="00780101"/>
    <w:rsid w:val="007A23BD"/>
    <w:rsid w:val="007A60A6"/>
    <w:rsid w:val="007A7453"/>
    <w:rsid w:val="007E395A"/>
    <w:rsid w:val="007E5889"/>
    <w:rsid w:val="007F778F"/>
    <w:rsid w:val="0081646C"/>
    <w:rsid w:val="00821FA7"/>
    <w:rsid w:val="008741D4"/>
    <w:rsid w:val="00887E6C"/>
    <w:rsid w:val="00894814"/>
    <w:rsid w:val="008B3FBB"/>
    <w:rsid w:val="008D3EF6"/>
    <w:rsid w:val="00900E33"/>
    <w:rsid w:val="009234F0"/>
    <w:rsid w:val="0094401C"/>
    <w:rsid w:val="00962A6E"/>
    <w:rsid w:val="009641A3"/>
    <w:rsid w:val="00966DE4"/>
    <w:rsid w:val="009A613D"/>
    <w:rsid w:val="009A6213"/>
    <w:rsid w:val="009B36C3"/>
    <w:rsid w:val="009B51AB"/>
    <w:rsid w:val="009C56A9"/>
    <w:rsid w:val="009D3FB2"/>
    <w:rsid w:val="009E5338"/>
    <w:rsid w:val="00A02DB1"/>
    <w:rsid w:val="00A20486"/>
    <w:rsid w:val="00A412BB"/>
    <w:rsid w:val="00A61EF3"/>
    <w:rsid w:val="00A63FEC"/>
    <w:rsid w:val="00A8530C"/>
    <w:rsid w:val="00A9385C"/>
    <w:rsid w:val="00AC51AE"/>
    <w:rsid w:val="00AD6A33"/>
    <w:rsid w:val="00B11BE6"/>
    <w:rsid w:val="00B5637F"/>
    <w:rsid w:val="00B64985"/>
    <w:rsid w:val="00B92DB1"/>
    <w:rsid w:val="00BA77A8"/>
    <w:rsid w:val="00BD7B29"/>
    <w:rsid w:val="00BD7C61"/>
    <w:rsid w:val="00BF3DE5"/>
    <w:rsid w:val="00BF77E7"/>
    <w:rsid w:val="00C17DAA"/>
    <w:rsid w:val="00C35C64"/>
    <w:rsid w:val="00C420A9"/>
    <w:rsid w:val="00C443F9"/>
    <w:rsid w:val="00C44F60"/>
    <w:rsid w:val="00C461A1"/>
    <w:rsid w:val="00C575E7"/>
    <w:rsid w:val="00C87B9A"/>
    <w:rsid w:val="00C87EAC"/>
    <w:rsid w:val="00CC0F8F"/>
    <w:rsid w:val="00CC76C9"/>
    <w:rsid w:val="00CC79DC"/>
    <w:rsid w:val="00CF2EF9"/>
    <w:rsid w:val="00D134FC"/>
    <w:rsid w:val="00D16586"/>
    <w:rsid w:val="00D269D4"/>
    <w:rsid w:val="00D524ED"/>
    <w:rsid w:val="00D80D9A"/>
    <w:rsid w:val="00D85791"/>
    <w:rsid w:val="00DB39D6"/>
    <w:rsid w:val="00DB58EC"/>
    <w:rsid w:val="00DC4470"/>
    <w:rsid w:val="00DD6E3E"/>
    <w:rsid w:val="00DF2F85"/>
    <w:rsid w:val="00DF3563"/>
    <w:rsid w:val="00E1368B"/>
    <w:rsid w:val="00E5581C"/>
    <w:rsid w:val="00E601CB"/>
    <w:rsid w:val="00E905A7"/>
    <w:rsid w:val="00EA1531"/>
    <w:rsid w:val="00EC514C"/>
    <w:rsid w:val="00ED318E"/>
    <w:rsid w:val="00ED3218"/>
    <w:rsid w:val="00F00DC2"/>
    <w:rsid w:val="00F052AA"/>
    <w:rsid w:val="00F14146"/>
    <w:rsid w:val="00F567BD"/>
    <w:rsid w:val="00F66812"/>
    <w:rsid w:val="00F86918"/>
    <w:rsid w:val="00FA0317"/>
    <w:rsid w:val="00FA69E9"/>
    <w:rsid w:val="00FB6944"/>
    <w:rsid w:val="00FD1C31"/>
    <w:rsid w:val="00FE09DE"/>
    <w:rsid w:val="00FE148B"/>
    <w:rsid w:val="00FF2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7A14B1-959E-4A43-B30C-45350FE4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586"/>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03CCF"/>
    <w:rPr>
      <w:rFonts w:ascii="Times New Roman" w:hAnsi="Times New Roman" w:cs="Times New Roman" w:hint="default"/>
      <w:b/>
      <w:bCs w:val="0"/>
    </w:rPr>
  </w:style>
  <w:style w:type="paragraph" w:styleId="a4">
    <w:name w:val="List Paragraph"/>
    <w:basedOn w:val="a"/>
    <w:uiPriority w:val="34"/>
    <w:qFormat/>
    <w:rsid w:val="00103CCF"/>
    <w:pPr>
      <w:ind w:left="720"/>
      <w:contextualSpacing/>
    </w:pPr>
  </w:style>
  <w:style w:type="paragraph" w:styleId="a5">
    <w:name w:val="Normal (Web)"/>
    <w:basedOn w:val="a"/>
    <w:uiPriority w:val="99"/>
    <w:unhideWhenUsed/>
    <w:rsid w:val="00103CCF"/>
    <w:pPr>
      <w:spacing w:before="100" w:beforeAutospacing="1" w:after="100" w:afterAutospacing="1" w:line="240" w:lineRule="auto"/>
    </w:pPr>
    <w:rPr>
      <w:sz w:val="24"/>
      <w:szCs w:val="24"/>
      <w:lang w:eastAsia="ru-RU"/>
    </w:rPr>
  </w:style>
  <w:style w:type="paragraph" w:customStyle="1" w:styleId="ConsPlusNormal">
    <w:name w:val="ConsPlusNormal"/>
    <w:rsid w:val="00103CC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header"/>
    <w:basedOn w:val="a"/>
    <w:link w:val="a7"/>
    <w:uiPriority w:val="99"/>
    <w:unhideWhenUsed/>
    <w:rsid w:val="00103CC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03CCF"/>
    <w:rPr>
      <w:rFonts w:ascii="Times New Roman" w:eastAsia="Times New Roman" w:hAnsi="Times New Roman" w:cs="Times New Roman"/>
    </w:rPr>
  </w:style>
  <w:style w:type="paragraph" w:styleId="a8">
    <w:name w:val="footer"/>
    <w:basedOn w:val="a"/>
    <w:link w:val="a9"/>
    <w:uiPriority w:val="99"/>
    <w:unhideWhenUsed/>
    <w:rsid w:val="00103CC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03CCF"/>
    <w:rPr>
      <w:rFonts w:ascii="Times New Roman" w:eastAsia="Times New Roman" w:hAnsi="Times New Roman" w:cs="Times New Roman"/>
    </w:rPr>
  </w:style>
  <w:style w:type="paragraph" w:styleId="aa">
    <w:name w:val="Balloon Text"/>
    <w:basedOn w:val="a"/>
    <w:link w:val="ab"/>
    <w:uiPriority w:val="99"/>
    <w:semiHidden/>
    <w:unhideWhenUsed/>
    <w:rsid w:val="00DF2F8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F2F85"/>
    <w:rPr>
      <w:rFonts w:ascii="Tahoma" w:eastAsia="Times New Roman" w:hAnsi="Tahoma" w:cs="Tahoma"/>
      <w:sz w:val="16"/>
      <w:szCs w:val="16"/>
    </w:rPr>
  </w:style>
  <w:style w:type="paragraph" w:customStyle="1" w:styleId="1">
    <w:name w:val="Абзац списка1"/>
    <w:basedOn w:val="a"/>
    <w:rsid w:val="00D269D4"/>
    <w:pPr>
      <w:ind w:left="720"/>
      <w:contextualSpacing/>
    </w:pPr>
    <w:rPr>
      <w:rFonts w:ascii="Cambria" w:eastAsia="Cambria Math" w:hAnsi="Cambria" w:cs="Cambria Ma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47&amp;dst=100041" TargetMode="External"/><Relationship Id="rId13" Type="http://schemas.openxmlformats.org/officeDocument/2006/relationships/hyperlink" Target="https://login.consultant.ru/link/?req=doc&amp;base=LAW&amp;n=452991&amp;dst=1018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52991&amp;dst=10009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44863&amp;dst=56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0747&amp;dst=1005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44863&amp;dst=8481" TargetMode="External"/><Relationship Id="rId10" Type="http://schemas.openxmlformats.org/officeDocument/2006/relationships/hyperlink" Target="https://login.consultant.ru/link/?req=doc&amp;base=LAW&amp;n=470747&amp;dst=1005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70747&amp;dst=100469" TargetMode="External"/><Relationship Id="rId14" Type="http://schemas.openxmlformats.org/officeDocument/2006/relationships/hyperlink" Target="https://login.consultant.ru/link/?req=doc&amp;base=LAW&amp;n=452991&amp;dst=1018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A187B-5FA2-4810-855B-CDD1B4785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3199</TotalTime>
  <Pages>28</Pages>
  <Words>9864</Words>
  <Characters>56228</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кью</dc:creator>
  <cp:keywords/>
  <dc:description/>
  <cp:lastModifiedBy>Белых Евгения Дмитриевна</cp:lastModifiedBy>
  <cp:revision>69</cp:revision>
  <cp:lastPrinted>2025-01-17T00:24:00Z</cp:lastPrinted>
  <dcterms:created xsi:type="dcterms:W3CDTF">2024-11-13T05:43:00Z</dcterms:created>
  <dcterms:modified xsi:type="dcterms:W3CDTF">2025-01-20T06:56:00Z</dcterms:modified>
</cp:coreProperties>
</file>